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B7A" w:rsidRDefault="008D3B7A" w:rsidP="008D3B7A">
      <w:pPr>
        <w:ind w:left="6480"/>
        <w:outlineLvl w:val="0"/>
        <w:rPr>
          <w:szCs w:val="20"/>
          <w:lang w:eastAsia="en-US"/>
        </w:rPr>
      </w:pPr>
      <w:r>
        <w:rPr>
          <w:szCs w:val="20"/>
          <w:lang w:eastAsia="en-US"/>
        </w:rPr>
        <w:t>PATVIRTINTA</w:t>
      </w:r>
    </w:p>
    <w:p w:rsidR="008D3B7A" w:rsidRDefault="00393604" w:rsidP="00393604">
      <w:pPr>
        <w:ind w:left="6480"/>
        <w:rPr>
          <w:szCs w:val="20"/>
          <w:lang w:eastAsia="en-US"/>
        </w:rPr>
      </w:pPr>
      <w:r>
        <w:rPr>
          <w:szCs w:val="20"/>
          <w:lang w:eastAsia="en-US"/>
        </w:rPr>
        <w:t>Kauno suaugusiųjų mokymo centro</w:t>
      </w:r>
      <w:r w:rsidR="008D3B7A">
        <w:rPr>
          <w:szCs w:val="20"/>
          <w:lang w:eastAsia="en-US"/>
        </w:rPr>
        <w:t xml:space="preserve"> direktoriaus</w:t>
      </w:r>
    </w:p>
    <w:p w:rsidR="008D3B7A" w:rsidRDefault="009341E5" w:rsidP="008D3B7A">
      <w:pPr>
        <w:ind w:left="6480"/>
        <w:rPr>
          <w:szCs w:val="20"/>
          <w:lang w:eastAsia="en-US"/>
        </w:rPr>
      </w:pPr>
      <w:r>
        <w:rPr>
          <w:szCs w:val="20"/>
          <w:lang w:eastAsia="en-US"/>
        </w:rPr>
        <w:t>20</w:t>
      </w:r>
      <w:r w:rsidR="00B26B43">
        <w:rPr>
          <w:szCs w:val="20"/>
          <w:lang w:eastAsia="en-US"/>
        </w:rPr>
        <w:t>18</w:t>
      </w:r>
      <w:r>
        <w:rPr>
          <w:szCs w:val="20"/>
          <w:lang w:eastAsia="en-US"/>
        </w:rPr>
        <w:t xml:space="preserve"> </w:t>
      </w:r>
      <w:r w:rsidR="008D3B7A">
        <w:rPr>
          <w:szCs w:val="20"/>
          <w:lang w:eastAsia="en-US"/>
        </w:rPr>
        <w:t>m</w:t>
      </w:r>
      <w:r>
        <w:rPr>
          <w:szCs w:val="20"/>
          <w:lang w:eastAsia="en-US"/>
        </w:rPr>
        <w:t>.</w:t>
      </w:r>
      <w:r w:rsidR="00B26B43">
        <w:rPr>
          <w:szCs w:val="20"/>
          <w:lang w:eastAsia="en-US"/>
        </w:rPr>
        <w:t xml:space="preserve"> vasario 1 </w:t>
      </w:r>
      <w:r w:rsidR="005D25BA">
        <w:rPr>
          <w:szCs w:val="20"/>
          <w:lang w:eastAsia="en-US"/>
        </w:rPr>
        <w:t>d.</w:t>
      </w:r>
    </w:p>
    <w:p w:rsidR="008D3B7A" w:rsidRDefault="00B26B43" w:rsidP="008D3B7A">
      <w:pPr>
        <w:tabs>
          <w:tab w:val="left" w:pos="6379"/>
        </w:tabs>
        <w:ind w:left="6379"/>
        <w:rPr>
          <w:szCs w:val="20"/>
          <w:lang w:eastAsia="en-US"/>
        </w:rPr>
      </w:pPr>
      <w:r>
        <w:rPr>
          <w:szCs w:val="20"/>
          <w:lang w:eastAsia="en-US"/>
        </w:rPr>
        <w:t xml:space="preserve">  įsakymu Nr. V-14</w:t>
      </w:r>
      <w:bookmarkStart w:id="0" w:name="_GoBack"/>
      <w:bookmarkEnd w:id="0"/>
    </w:p>
    <w:p w:rsidR="000E40D8" w:rsidRDefault="000E40D8" w:rsidP="000E40D8">
      <w:pPr>
        <w:pStyle w:val="Paantrat"/>
        <w:tabs>
          <w:tab w:val="left" w:pos="6379"/>
        </w:tabs>
        <w:spacing w:line="240" w:lineRule="auto"/>
        <w:ind w:left="6379"/>
        <w:jc w:val="center"/>
      </w:pPr>
    </w:p>
    <w:p w:rsidR="000E40D8" w:rsidRDefault="000E40D8" w:rsidP="000E40D8">
      <w:pPr>
        <w:pStyle w:val="Paantrat"/>
        <w:tabs>
          <w:tab w:val="left" w:pos="6379"/>
        </w:tabs>
        <w:spacing w:line="240" w:lineRule="auto"/>
        <w:ind w:left="6379"/>
        <w:jc w:val="center"/>
      </w:pPr>
    </w:p>
    <w:p w:rsidR="000E40D8" w:rsidRDefault="000E40D8" w:rsidP="000E40D8"/>
    <w:p w:rsidR="000E40D8" w:rsidRPr="00393604" w:rsidRDefault="00393604" w:rsidP="000E40D8">
      <w:pPr>
        <w:jc w:val="center"/>
        <w:rPr>
          <w:b/>
        </w:rPr>
      </w:pPr>
      <w:r w:rsidRPr="00393604">
        <w:rPr>
          <w:b/>
        </w:rPr>
        <w:t>KAUNO SUAUGUSIŲJŲ MOKYMO CENTRO</w:t>
      </w:r>
    </w:p>
    <w:p w:rsidR="000E40D8" w:rsidRPr="00776EC2" w:rsidRDefault="00393604" w:rsidP="000E40D8">
      <w:pPr>
        <w:jc w:val="center"/>
        <w:rPr>
          <w:b/>
          <w:color w:val="000000" w:themeColor="text1"/>
        </w:rPr>
      </w:pPr>
      <w:r>
        <w:rPr>
          <w:b/>
          <w:color w:val="000000" w:themeColor="text1"/>
        </w:rPr>
        <w:t>2018</w:t>
      </w:r>
      <w:r w:rsidR="000E40D8" w:rsidRPr="00776EC2">
        <w:rPr>
          <w:b/>
          <w:color w:val="000000" w:themeColor="text1"/>
        </w:rPr>
        <w:t xml:space="preserve"> METŲ VEIKLOS PLANAS</w:t>
      </w:r>
    </w:p>
    <w:p w:rsidR="000E40D8" w:rsidRPr="00776EC2" w:rsidRDefault="000E40D8" w:rsidP="000E40D8">
      <w:pPr>
        <w:jc w:val="center"/>
        <w:rPr>
          <w:b/>
          <w:color w:val="000000" w:themeColor="text1"/>
        </w:rPr>
      </w:pPr>
    </w:p>
    <w:p w:rsidR="000E40D8" w:rsidRPr="00776EC2" w:rsidRDefault="000E40D8" w:rsidP="000E40D8">
      <w:pPr>
        <w:jc w:val="center"/>
        <w:rPr>
          <w:b/>
          <w:color w:val="000000" w:themeColor="text1"/>
        </w:rPr>
      </w:pPr>
      <w:r w:rsidRPr="00776EC2">
        <w:rPr>
          <w:b/>
          <w:color w:val="000000" w:themeColor="text1"/>
        </w:rPr>
        <w:t>I SKYRIUS</w:t>
      </w:r>
    </w:p>
    <w:p w:rsidR="000E40D8" w:rsidRPr="00776EC2" w:rsidRDefault="000E40D8" w:rsidP="0052225A">
      <w:pPr>
        <w:jc w:val="center"/>
        <w:rPr>
          <w:b/>
          <w:color w:val="000000" w:themeColor="text1"/>
        </w:rPr>
      </w:pPr>
      <w:r w:rsidRPr="00776EC2">
        <w:rPr>
          <w:b/>
          <w:color w:val="000000" w:themeColor="text1"/>
        </w:rPr>
        <w:t>ĮVADAS</w:t>
      </w:r>
    </w:p>
    <w:p w:rsidR="000E40D8" w:rsidRPr="00776EC2" w:rsidRDefault="000E40D8" w:rsidP="000E40D8">
      <w:pPr>
        <w:jc w:val="center"/>
        <w:rPr>
          <w:b/>
          <w:color w:val="000000" w:themeColor="text1"/>
        </w:rPr>
      </w:pPr>
    </w:p>
    <w:p w:rsidR="000E40D8" w:rsidRPr="00776EC2" w:rsidRDefault="000E40D8" w:rsidP="000E40D8">
      <w:pPr>
        <w:jc w:val="center"/>
        <w:rPr>
          <w:b/>
          <w:color w:val="000000" w:themeColor="text1"/>
        </w:rPr>
      </w:pPr>
    </w:p>
    <w:p w:rsidR="000E40D8" w:rsidRPr="00EF6970" w:rsidRDefault="000E40D8" w:rsidP="00EF6970">
      <w:pPr>
        <w:spacing w:line="360" w:lineRule="auto"/>
        <w:ind w:firstLine="1276"/>
        <w:jc w:val="both"/>
        <w:rPr>
          <w:b/>
          <w:color w:val="000000" w:themeColor="text1"/>
        </w:rPr>
      </w:pPr>
      <w:r w:rsidRPr="00EF6970">
        <w:rPr>
          <w:b/>
          <w:color w:val="000000" w:themeColor="text1"/>
        </w:rPr>
        <w:t>1. Įstaigos socialinis kontekstas.</w:t>
      </w:r>
    </w:p>
    <w:p w:rsidR="0052527D" w:rsidRPr="0052527D" w:rsidRDefault="0052527D" w:rsidP="00EF6970">
      <w:pPr>
        <w:spacing w:line="360" w:lineRule="auto"/>
        <w:ind w:firstLine="1276"/>
        <w:jc w:val="both"/>
        <w:rPr>
          <w:rFonts w:eastAsia="Calibri"/>
          <w:lang w:eastAsia="en-US"/>
        </w:rPr>
      </w:pPr>
      <w:r w:rsidRPr="0052527D">
        <w:rPr>
          <w:rFonts w:eastAsia="Calibri"/>
          <w:lang w:eastAsia="en-US"/>
        </w:rPr>
        <w:t>Kauno suaugusiųjų mokymo centras įsteigtas 1997 m. rugpjūčio 15 d. Kauno suaugusiųjų mokymo centro vykdoma suaugusiųjų vidurinio ugdymo programa akredituota 2012 m. gegužės 14 d. Švietimo ir mokslo ministro įsakymu Nr. V–794  „Dėl Kauno suaugusiųjų mokymo centro vidurinio ugdymo programos akreditacijos“. Kauno suaugusiųjų mokymo centro veiklos nuostatai patvirtinti Kauno miesto savivaldybės tarybos 201</w:t>
      </w:r>
      <w:r>
        <w:rPr>
          <w:rFonts w:eastAsia="Calibri"/>
          <w:lang w:eastAsia="en-US"/>
        </w:rPr>
        <w:t>7 m. birželio 13</w:t>
      </w:r>
      <w:r w:rsidRPr="0052527D">
        <w:rPr>
          <w:rFonts w:eastAsia="Calibri"/>
          <w:lang w:eastAsia="en-US"/>
        </w:rPr>
        <w:t xml:space="preserve"> d. sprendimu Nr</w:t>
      </w:r>
      <w:r>
        <w:rPr>
          <w:rFonts w:eastAsia="Calibri"/>
          <w:lang w:eastAsia="en-US"/>
        </w:rPr>
        <w:t>. T–392</w:t>
      </w:r>
      <w:r w:rsidRPr="0052527D">
        <w:rPr>
          <w:rFonts w:eastAsia="Calibri"/>
          <w:lang w:eastAsia="en-US"/>
        </w:rPr>
        <w:t>.</w:t>
      </w:r>
    </w:p>
    <w:p w:rsidR="0052527D" w:rsidRPr="0052527D" w:rsidRDefault="0052527D" w:rsidP="00EF6970">
      <w:pPr>
        <w:spacing w:line="360" w:lineRule="auto"/>
        <w:ind w:firstLine="1276"/>
        <w:jc w:val="both"/>
        <w:rPr>
          <w:rFonts w:eastAsia="Calibri"/>
          <w:lang w:eastAsia="en-US"/>
        </w:rPr>
      </w:pPr>
      <w:r w:rsidRPr="0052527D">
        <w:rPr>
          <w:rFonts w:eastAsia="Calibri"/>
          <w:lang w:eastAsia="en-US"/>
        </w:rPr>
        <w:t>Kauno suaugusiųjų mokymo centre mokosi įvairaus amžiaus, skirtingų socialinių grupių mokiniai. Atsižvelgiant į šiuos skirtumus mokiniams buvo sudaryta galimybė mokytis keliai būdais – 25 proc. mokinių pareiškė norą kasdien lankyti pamokas. Šių mokinių tikslas įsisavinti pasirinktą ugdymosi programą, siekiant sėkmingai tęsti studijas kitose mokyklose. Likę 75 proc. mokinių pasirinko nuotolinio – pavienio mokymosi būdą. Ši dalis mokinių yra labai stipriai įtakojama įvairių socialinių veiksnių (darbo, šeimyninių, mokymosi, sveikatos ir kt</w:t>
      </w:r>
      <w:r>
        <w:rPr>
          <w:rFonts w:eastAsia="Calibri"/>
          <w:lang w:eastAsia="en-US"/>
        </w:rPr>
        <w:t>.), kartais trumpam</w:t>
      </w:r>
      <w:r w:rsidRPr="0052527D">
        <w:rPr>
          <w:rFonts w:eastAsia="Calibri"/>
          <w:lang w:eastAsia="en-US"/>
        </w:rPr>
        <w:t xml:space="preserve"> išvyksta dirbti į užsienį, tačiau nori tęsti mokslus, bendrauja ir konsultuojasi su mokytojais, naudojasi elektroninės mokomosios medžiagos resursais mokyklos virtualioje mokymosi sistemoje. Kartą per trimestrą tokie mokiniai atvyksta atsiskaityti.</w:t>
      </w:r>
    </w:p>
    <w:p w:rsidR="0052527D" w:rsidRPr="0052527D" w:rsidRDefault="0052527D" w:rsidP="00EF6970">
      <w:pPr>
        <w:spacing w:line="360" w:lineRule="auto"/>
        <w:ind w:firstLine="1276"/>
        <w:jc w:val="both"/>
        <w:rPr>
          <w:rFonts w:eastAsia="Calibri"/>
          <w:lang w:eastAsia="en-US"/>
        </w:rPr>
      </w:pPr>
      <w:r w:rsidRPr="0052527D">
        <w:rPr>
          <w:rFonts w:eastAsia="Calibri"/>
          <w:lang w:eastAsia="en-US"/>
        </w:rPr>
        <w:t>Kauno sua</w:t>
      </w:r>
      <w:r w:rsidR="005A4A30">
        <w:rPr>
          <w:rFonts w:eastAsia="Calibri"/>
          <w:lang w:eastAsia="en-US"/>
        </w:rPr>
        <w:t>ugusiųjų mokymo centro</w:t>
      </w:r>
      <w:r w:rsidRPr="0052527D">
        <w:rPr>
          <w:rFonts w:eastAsia="Calibri"/>
          <w:lang w:eastAsia="en-US"/>
        </w:rPr>
        <w:t xml:space="preserve"> Kauno tardymo izoliatorius</w:t>
      </w:r>
      <w:r w:rsidR="005A4A30" w:rsidRPr="005A4A30">
        <w:rPr>
          <w:rFonts w:eastAsia="Calibri"/>
          <w:lang w:eastAsia="en-US"/>
        </w:rPr>
        <w:t xml:space="preserve"> </w:t>
      </w:r>
      <w:r w:rsidR="005A4A30" w:rsidRPr="0052527D">
        <w:rPr>
          <w:rFonts w:eastAsia="Calibri"/>
          <w:lang w:eastAsia="en-US"/>
        </w:rPr>
        <w:t>skyrius</w:t>
      </w:r>
      <w:r w:rsidRPr="0052527D">
        <w:rPr>
          <w:rFonts w:eastAsia="Calibri"/>
          <w:lang w:eastAsia="en-US"/>
        </w:rPr>
        <w:t xml:space="preserve"> vykdo suimtųjų ir n</w:t>
      </w:r>
      <w:r>
        <w:rPr>
          <w:rFonts w:eastAsia="Calibri"/>
          <w:lang w:eastAsia="en-US"/>
        </w:rPr>
        <w:t>uteistųjų suaugusiųjų pagrindinio ir</w:t>
      </w:r>
      <w:r w:rsidRPr="0052527D">
        <w:rPr>
          <w:rFonts w:eastAsia="Calibri"/>
          <w:lang w:eastAsia="en-US"/>
        </w:rPr>
        <w:t xml:space="preserve"> vidurinio ugdymo, neformaliojo bei kitakalbių (lietuvių k.) mokymų programas. Centro skyriuje mokosi mokiniai, kuriems laikinai apribota laisvė. Jiems </w:t>
      </w:r>
      <w:r w:rsidR="005A4A30">
        <w:rPr>
          <w:rFonts w:eastAsia="Calibri"/>
          <w:lang w:eastAsia="en-US"/>
        </w:rPr>
        <w:t>sudarytos sąlygos tęsti</w:t>
      </w:r>
      <w:r w:rsidRPr="0052527D">
        <w:rPr>
          <w:rFonts w:eastAsia="Calibri"/>
          <w:lang w:eastAsia="en-US"/>
        </w:rPr>
        <w:t xml:space="preserve"> nutrauktą mokslą </w:t>
      </w:r>
      <w:r>
        <w:rPr>
          <w:rFonts w:eastAsia="Calibri"/>
          <w:lang w:eastAsia="en-US"/>
        </w:rPr>
        <w:t>laisvėje. 2016-2017 m. m. vidutinis mėnesinis mokinių skaičius</w:t>
      </w:r>
      <w:r w:rsidRPr="0052527D">
        <w:rPr>
          <w:rFonts w:eastAsia="Calibri"/>
          <w:lang w:eastAsia="en-US"/>
        </w:rPr>
        <w:t xml:space="preserve"> </w:t>
      </w:r>
      <w:r>
        <w:rPr>
          <w:rFonts w:eastAsia="Calibri"/>
          <w:lang w:eastAsia="en-US"/>
        </w:rPr>
        <w:t xml:space="preserve">buvo </w:t>
      </w:r>
      <w:r w:rsidR="005A4A30">
        <w:rPr>
          <w:rFonts w:eastAsia="Calibri"/>
          <w:lang w:eastAsia="en-US"/>
        </w:rPr>
        <w:t>31 mokinys. 2017–2018 m. m. rugsėjo mėn. skyriuje mokėsi 29 mokinys, lapkričio mėn. – 46 mokiniai.</w:t>
      </w:r>
    </w:p>
    <w:p w:rsidR="00393604" w:rsidRDefault="00393604" w:rsidP="000E40D8">
      <w:pPr>
        <w:tabs>
          <w:tab w:val="left" w:pos="0"/>
        </w:tabs>
        <w:ind w:firstLine="360"/>
        <w:jc w:val="both"/>
        <w:rPr>
          <w:color w:val="000000" w:themeColor="text1"/>
        </w:rPr>
      </w:pPr>
    </w:p>
    <w:p w:rsidR="00EF6970" w:rsidRDefault="00EF6970">
      <w:pPr>
        <w:rPr>
          <w:b/>
          <w:color w:val="000000" w:themeColor="text1"/>
        </w:rPr>
      </w:pPr>
      <w:r>
        <w:rPr>
          <w:b/>
          <w:color w:val="000000" w:themeColor="text1"/>
        </w:rPr>
        <w:br w:type="page"/>
      </w:r>
    </w:p>
    <w:p w:rsidR="000E40D8" w:rsidRPr="00402B8B" w:rsidRDefault="00393604" w:rsidP="00EF6970">
      <w:pPr>
        <w:tabs>
          <w:tab w:val="left" w:pos="0"/>
        </w:tabs>
        <w:ind w:firstLine="1276"/>
        <w:jc w:val="both"/>
        <w:rPr>
          <w:b/>
          <w:color w:val="000000" w:themeColor="text1"/>
        </w:rPr>
      </w:pPr>
      <w:r w:rsidRPr="00402B8B">
        <w:rPr>
          <w:b/>
          <w:color w:val="000000" w:themeColor="text1"/>
        </w:rPr>
        <w:lastRenderedPageBreak/>
        <w:t>2. Mokinių skaičiaus įstaigoje kaita. M</w:t>
      </w:r>
      <w:r w:rsidR="000E40D8" w:rsidRPr="00402B8B">
        <w:rPr>
          <w:b/>
          <w:color w:val="000000" w:themeColor="text1"/>
        </w:rPr>
        <w:t>okinių skaičiaus vidurkio kaita 1–4, 5–8, 9–10 ir  11–12  klasėse.</w:t>
      </w:r>
    </w:p>
    <w:p w:rsidR="00393604" w:rsidRDefault="00393604" w:rsidP="000E40D8">
      <w:pPr>
        <w:ind w:firstLine="360"/>
        <w:jc w:val="both"/>
        <w:rPr>
          <w:color w:val="000000" w:themeColor="text1"/>
        </w:rPr>
      </w:pPr>
    </w:p>
    <w:tbl>
      <w:tblPr>
        <w:tblStyle w:val="Lentelstinklelis"/>
        <w:tblW w:w="9814" w:type="dxa"/>
        <w:tblInd w:w="108" w:type="dxa"/>
        <w:tblLayout w:type="fixed"/>
        <w:tblLook w:val="04A0" w:firstRow="1" w:lastRow="0" w:firstColumn="1" w:lastColumn="0" w:noHBand="0" w:noVBand="1"/>
      </w:tblPr>
      <w:tblGrid>
        <w:gridCol w:w="1276"/>
        <w:gridCol w:w="850"/>
        <w:gridCol w:w="679"/>
        <w:gridCol w:w="739"/>
        <w:gridCol w:w="1012"/>
        <w:gridCol w:w="14"/>
        <w:gridCol w:w="706"/>
        <w:gridCol w:w="861"/>
        <w:gridCol w:w="913"/>
        <w:gridCol w:w="14"/>
        <w:gridCol w:w="805"/>
        <w:gridCol w:w="861"/>
        <w:gridCol w:w="1070"/>
        <w:gridCol w:w="14"/>
      </w:tblGrid>
      <w:tr w:rsidR="00FC3B81" w:rsidTr="00857C39">
        <w:tc>
          <w:tcPr>
            <w:tcW w:w="1276" w:type="dxa"/>
            <w:vMerge w:val="restart"/>
          </w:tcPr>
          <w:p w:rsidR="00FC3B81" w:rsidRPr="00682C94" w:rsidRDefault="00FC3B81" w:rsidP="00FC3B81">
            <w:pPr>
              <w:jc w:val="both"/>
              <w:rPr>
                <w:color w:val="000000" w:themeColor="text1"/>
              </w:rPr>
            </w:pPr>
            <w:r w:rsidRPr="00682C94">
              <w:rPr>
                <w:rFonts w:ascii="Times New Roman" w:hAnsi="Times New Roman" w:cs="Times New Roman"/>
              </w:rPr>
              <w:t>Mokslo metai</w:t>
            </w:r>
          </w:p>
        </w:tc>
        <w:tc>
          <w:tcPr>
            <w:tcW w:w="850" w:type="dxa"/>
          </w:tcPr>
          <w:p w:rsidR="00FC3B81" w:rsidRPr="00682C94" w:rsidRDefault="00FC3B81" w:rsidP="00FC3B81">
            <w:pPr>
              <w:rPr>
                <w:rFonts w:ascii="Times New Roman" w:hAnsi="Times New Roman" w:cs="Times New Roman"/>
              </w:rPr>
            </w:pPr>
            <w:r w:rsidRPr="00682C94">
              <w:rPr>
                <w:rFonts w:ascii="Times New Roman" w:hAnsi="Times New Roman" w:cs="Times New Roman"/>
              </w:rPr>
              <w:t>1-4 klasės</w:t>
            </w:r>
          </w:p>
        </w:tc>
        <w:tc>
          <w:tcPr>
            <w:tcW w:w="2444" w:type="dxa"/>
            <w:gridSpan w:val="4"/>
          </w:tcPr>
          <w:p w:rsidR="00FC3B81" w:rsidRPr="00682C94" w:rsidRDefault="00FC3B81" w:rsidP="00FC3B81">
            <w:pPr>
              <w:jc w:val="center"/>
              <w:rPr>
                <w:rFonts w:ascii="Times New Roman" w:hAnsi="Times New Roman" w:cs="Times New Roman"/>
              </w:rPr>
            </w:pPr>
            <w:r w:rsidRPr="00682C94">
              <w:rPr>
                <w:rFonts w:ascii="Times New Roman" w:hAnsi="Times New Roman" w:cs="Times New Roman"/>
              </w:rPr>
              <w:t>5-8 klasės</w:t>
            </w:r>
          </w:p>
        </w:tc>
        <w:tc>
          <w:tcPr>
            <w:tcW w:w="2494" w:type="dxa"/>
            <w:gridSpan w:val="4"/>
          </w:tcPr>
          <w:p w:rsidR="00FC3B81" w:rsidRPr="00682C94" w:rsidRDefault="00FC3B81" w:rsidP="00FC3B81">
            <w:pPr>
              <w:jc w:val="center"/>
              <w:rPr>
                <w:rFonts w:ascii="Times New Roman" w:hAnsi="Times New Roman" w:cs="Times New Roman"/>
              </w:rPr>
            </w:pPr>
            <w:r w:rsidRPr="00682C94">
              <w:rPr>
                <w:rFonts w:ascii="Times New Roman" w:hAnsi="Times New Roman" w:cs="Times New Roman"/>
              </w:rPr>
              <w:t>9-10 klasės</w:t>
            </w:r>
          </w:p>
        </w:tc>
        <w:tc>
          <w:tcPr>
            <w:tcW w:w="2750" w:type="dxa"/>
            <w:gridSpan w:val="4"/>
          </w:tcPr>
          <w:p w:rsidR="00FC3B81" w:rsidRPr="00682C94" w:rsidRDefault="00FC3B81" w:rsidP="00FC3B81">
            <w:pPr>
              <w:jc w:val="center"/>
              <w:rPr>
                <w:rFonts w:ascii="Times New Roman" w:hAnsi="Times New Roman" w:cs="Times New Roman"/>
              </w:rPr>
            </w:pPr>
            <w:r w:rsidRPr="00682C94">
              <w:rPr>
                <w:rFonts w:ascii="Times New Roman" w:hAnsi="Times New Roman" w:cs="Times New Roman"/>
              </w:rPr>
              <w:t>11-12 klasės</w:t>
            </w:r>
          </w:p>
        </w:tc>
      </w:tr>
      <w:tr w:rsidR="00F22F9C" w:rsidTr="00857C39">
        <w:trPr>
          <w:gridAfter w:val="1"/>
          <w:wAfter w:w="14" w:type="dxa"/>
          <w:cantSplit/>
          <w:trHeight w:val="1134"/>
        </w:trPr>
        <w:tc>
          <w:tcPr>
            <w:tcW w:w="1276" w:type="dxa"/>
            <w:vMerge/>
          </w:tcPr>
          <w:p w:rsidR="00FC3B81" w:rsidRPr="00682C94" w:rsidRDefault="00FC3B81" w:rsidP="00FC3B81">
            <w:pPr>
              <w:jc w:val="both"/>
              <w:rPr>
                <w:color w:val="000000" w:themeColor="text1"/>
              </w:rPr>
            </w:pPr>
          </w:p>
        </w:tc>
        <w:tc>
          <w:tcPr>
            <w:tcW w:w="850" w:type="dxa"/>
            <w:textDirection w:val="btLr"/>
          </w:tcPr>
          <w:p w:rsidR="00FC3B81" w:rsidRPr="00682C94" w:rsidRDefault="00FC3B81" w:rsidP="00F22F9C">
            <w:pPr>
              <w:ind w:left="113" w:right="113"/>
              <w:jc w:val="center"/>
              <w:rPr>
                <w:rFonts w:ascii="Times New Roman" w:hAnsi="Times New Roman" w:cs="Times New Roman"/>
              </w:rPr>
            </w:pPr>
            <w:r w:rsidRPr="00682C94">
              <w:rPr>
                <w:rFonts w:ascii="Times New Roman" w:hAnsi="Times New Roman" w:cs="Times New Roman"/>
              </w:rPr>
              <w:t>Mokinių skaičius</w:t>
            </w:r>
          </w:p>
        </w:tc>
        <w:tc>
          <w:tcPr>
            <w:tcW w:w="679" w:type="dxa"/>
            <w:textDirection w:val="btLr"/>
          </w:tcPr>
          <w:p w:rsidR="00FC3B81" w:rsidRPr="00682C94" w:rsidRDefault="00FC3B81" w:rsidP="00F22F9C">
            <w:pPr>
              <w:ind w:left="113" w:right="113"/>
              <w:jc w:val="center"/>
              <w:rPr>
                <w:rFonts w:ascii="Times New Roman" w:hAnsi="Times New Roman" w:cs="Times New Roman"/>
              </w:rPr>
            </w:pPr>
            <w:r w:rsidRPr="00682C94">
              <w:rPr>
                <w:rFonts w:ascii="Times New Roman" w:hAnsi="Times New Roman" w:cs="Times New Roman"/>
              </w:rPr>
              <w:t>Klasių skaičius</w:t>
            </w:r>
          </w:p>
        </w:tc>
        <w:tc>
          <w:tcPr>
            <w:tcW w:w="739" w:type="dxa"/>
            <w:textDirection w:val="btLr"/>
          </w:tcPr>
          <w:p w:rsidR="00FC3B81" w:rsidRPr="00682C94" w:rsidRDefault="00FC3B81" w:rsidP="00F22F9C">
            <w:pPr>
              <w:ind w:left="113" w:right="113"/>
              <w:jc w:val="center"/>
              <w:rPr>
                <w:rFonts w:ascii="Times New Roman" w:hAnsi="Times New Roman" w:cs="Times New Roman"/>
              </w:rPr>
            </w:pPr>
            <w:r w:rsidRPr="00682C94">
              <w:rPr>
                <w:rFonts w:ascii="Times New Roman" w:hAnsi="Times New Roman" w:cs="Times New Roman"/>
              </w:rPr>
              <w:t>Mokinių skaičius</w:t>
            </w:r>
          </w:p>
        </w:tc>
        <w:tc>
          <w:tcPr>
            <w:tcW w:w="1012" w:type="dxa"/>
            <w:textDirection w:val="btLr"/>
          </w:tcPr>
          <w:p w:rsidR="00FC3B81" w:rsidRPr="00682C94" w:rsidRDefault="00FC3B81" w:rsidP="00F22F9C">
            <w:pPr>
              <w:ind w:left="113" w:right="113"/>
              <w:jc w:val="center"/>
              <w:rPr>
                <w:rFonts w:ascii="Times New Roman" w:hAnsi="Times New Roman" w:cs="Times New Roman"/>
              </w:rPr>
            </w:pPr>
            <w:r w:rsidRPr="00682C94">
              <w:rPr>
                <w:rFonts w:ascii="Times New Roman" w:hAnsi="Times New Roman" w:cs="Times New Roman"/>
              </w:rPr>
              <w:t>Vidutinis mokinių skaičius</w:t>
            </w:r>
          </w:p>
        </w:tc>
        <w:tc>
          <w:tcPr>
            <w:tcW w:w="720" w:type="dxa"/>
            <w:gridSpan w:val="2"/>
            <w:textDirection w:val="btLr"/>
          </w:tcPr>
          <w:p w:rsidR="00FC3B81" w:rsidRPr="00682C94" w:rsidRDefault="00FC3B81" w:rsidP="00F22F9C">
            <w:pPr>
              <w:ind w:left="113" w:right="113"/>
              <w:jc w:val="center"/>
              <w:rPr>
                <w:rFonts w:ascii="Times New Roman" w:hAnsi="Times New Roman" w:cs="Times New Roman"/>
              </w:rPr>
            </w:pPr>
            <w:r w:rsidRPr="00682C94">
              <w:rPr>
                <w:rFonts w:ascii="Times New Roman" w:hAnsi="Times New Roman" w:cs="Times New Roman"/>
              </w:rPr>
              <w:t>Klasių skaičius</w:t>
            </w:r>
          </w:p>
        </w:tc>
        <w:tc>
          <w:tcPr>
            <w:tcW w:w="861" w:type="dxa"/>
            <w:textDirection w:val="btLr"/>
          </w:tcPr>
          <w:p w:rsidR="00FC3B81" w:rsidRPr="00682C94" w:rsidRDefault="00FC3B81" w:rsidP="00F22F9C">
            <w:pPr>
              <w:ind w:left="113" w:right="113"/>
              <w:jc w:val="center"/>
              <w:rPr>
                <w:rFonts w:ascii="Times New Roman" w:hAnsi="Times New Roman" w:cs="Times New Roman"/>
              </w:rPr>
            </w:pPr>
            <w:r w:rsidRPr="00682C94">
              <w:rPr>
                <w:rFonts w:ascii="Times New Roman" w:hAnsi="Times New Roman" w:cs="Times New Roman"/>
              </w:rPr>
              <w:t>Mokinių skaičius</w:t>
            </w:r>
          </w:p>
        </w:tc>
        <w:tc>
          <w:tcPr>
            <w:tcW w:w="913" w:type="dxa"/>
            <w:textDirection w:val="btLr"/>
          </w:tcPr>
          <w:p w:rsidR="00FC3B81" w:rsidRPr="00682C94" w:rsidRDefault="00FC3B81" w:rsidP="00F22F9C">
            <w:pPr>
              <w:ind w:left="113" w:right="113"/>
              <w:jc w:val="center"/>
              <w:rPr>
                <w:rFonts w:ascii="Times New Roman" w:hAnsi="Times New Roman" w:cs="Times New Roman"/>
              </w:rPr>
            </w:pPr>
            <w:r w:rsidRPr="00682C94">
              <w:rPr>
                <w:rFonts w:ascii="Times New Roman" w:hAnsi="Times New Roman" w:cs="Times New Roman"/>
              </w:rPr>
              <w:t>Vidutinis mokinių skaičius</w:t>
            </w:r>
          </w:p>
        </w:tc>
        <w:tc>
          <w:tcPr>
            <w:tcW w:w="819" w:type="dxa"/>
            <w:gridSpan w:val="2"/>
            <w:textDirection w:val="btLr"/>
          </w:tcPr>
          <w:p w:rsidR="00FC3B81" w:rsidRPr="00682C94" w:rsidRDefault="00FC3B81" w:rsidP="00F22F9C">
            <w:pPr>
              <w:ind w:left="113" w:right="113"/>
              <w:jc w:val="center"/>
              <w:rPr>
                <w:rFonts w:ascii="Times New Roman" w:hAnsi="Times New Roman" w:cs="Times New Roman"/>
              </w:rPr>
            </w:pPr>
            <w:r w:rsidRPr="00682C94">
              <w:rPr>
                <w:rFonts w:ascii="Times New Roman" w:hAnsi="Times New Roman" w:cs="Times New Roman"/>
              </w:rPr>
              <w:t>Klasių skaičius</w:t>
            </w:r>
          </w:p>
        </w:tc>
        <w:tc>
          <w:tcPr>
            <w:tcW w:w="861" w:type="dxa"/>
            <w:textDirection w:val="btLr"/>
          </w:tcPr>
          <w:p w:rsidR="00FC3B81" w:rsidRPr="00682C94" w:rsidRDefault="00FC3B81" w:rsidP="00F22F9C">
            <w:pPr>
              <w:ind w:left="113" w:right="113"/>
              <w:jc w:val="center"/>
              <w:rPr>
                <w:rFonts w:ascii="Times New Roman" w:hAnsi="Times New Roman" w:cs="Times New Roman"/>
              </w:rPr>
            </w:pPr>
            <w:r w:rsidRPr="00682C94">
              <w:rPr>
                <w:rFonts w:ascii="Times New Roman" w:hAnsi="Times New Roman" w:cs="Times New Roman"/>
              </w:rPr>
              <w:t>Mokinių skaičius</w:t>
            </w:r>
          </w:p>
        </w:tc>
        <w:tc>
          <w:tcPr>
            <w:tcW w:w="1070" w:type="dxa"/>
            <w:textDirection w:val="btLr"/>
          </w:tcPr>
          <w:p w:rsidR="00FC3B81" w:rsidRPr="00682C94" w:rsidRDefault="00FC3B81" w:rsidP="00F22F9C">
            <w:pPr>
              <w:ind w:left="113" w:right="113"/>
              <w:jc w:val="center"/>
              <w:rPr>
                <w:rFonts w:ascii="Times New Roman" w:hAnsi="Times New Roman" w:cs="Times New Roman"/>
              </w:rPr>
            </w:pPr>
            <w:r w:rsidRPr="00682C94">
              <w:rPr>
                <w:rFonts w:ascii="Times New Roman" w:hAnsi="Times New Roman" w:cs="Times New Roman"/>
              </w:rPr>
              <w:t>Vidutinis mokinių skaičius</w:t>
            </w:r>
          </w:p>
        </w:tc>
      </w:tr>
      <w:tr w:rsidR="00F22F9C" w:rsidTr="00857C39">
        <w:trPr>
          <w:gridAfter w:val="1"/>
          <w:wAfter w:w="14" w:type="dxa"/>
        </w:trPr>
        <w:tc>
          <w:tcPr>
            <w:tcW w:w="1276" w:type="dxa"/>
          </w:tcPr>
          <w:p w:rsidR="00FC3B81" w:rsidRPr="00402B8B" w:rsidRDefault="00FC3B81" w:rsidP="00FC3B81">
            <w:pPr>
              <w:rPr>
                <w:rFonts w:ascii="Times New Roman" w:hAnsi="Times New Roman" w:cs="Times New Roman"/>
                <w:sz w:val="22"/>
                <w:szCs w:val="22"/>
              </w:rPr>
            </w:pPr>
            <w:r w:rsidRPr="00402B8B">
              <w:rPr>
                <w:rFonts w:ascii="Times New Roman" w:hAnsi="Times New Roman" w:cs="Times New Roman"/>
                <w:sz w:val="22"/>
                <w:szCs w:val="22"/>
              </w:rPr>
              <w:t>2016-2017</w:t>
            </w:r>
          </w:p>
        </w:tc>
        <w:tc>
          <w:tcPr>
            <w:tcW w:w="850" w:type="dxa"/>
          </w:tcPr>
          <w:p w:rsidR="00FC3B81" w:rsidRPr="00402B8B" w:rsidRDefault="00FC3B81" w:rsidP="00FC3B81">
            <w:pPr>
              <w:jc w:val="center"/>
              <w:rPr>
                <w:rFonts w:ascii="Times New Roman" w:hAnsi="Times New Roman" w:cs="Times New Roman"/>
                <w:sz w:val="22"/>
                <w:szCs w:val="22"/>
              </w:rPr>
            </w:pPr>
            <w:r w:rsidRPr="00402B8B">
              <w:rPr>
                <w:rFonts w:ascii="Times New Roman" w:hAnsi="Times New Roman" w:cs="Times New Roman"/>
                <w:sz w:val="22"/>
                <w:szCs w:val="22"/>
              </w:rPr>
              <w:t>2</w:t>
            </w:r>
          </w:p>
        </w:tc>
        <w:tc>
          <w:tcPr>
            <w:tcW w:w="679" w:type="dxa"/>
          </w:tcPr>
          <w:p w:rsidR="00FC3B81" w:rsidRPr="00402B8B" w:rsidRDefault="00FC3B81" w:rsidP="00FC3B81">
            <w:pPr>
              <w:jc w:val="center"/>
              <w:rPr>
                <w:rFonts w:ascii="Times New Roman" w:hAnsi="Times New Roman" w:cs="Times New Roman"/>
                <w:sz w:val="22"/>
                <w:szCs w:val="22"/>
              </w:rPr>
            </w:pPr>
            <w:r w:rsidRPr="00402B8B">
              <w:rPr>
                <w:rFonts w:ascii="Times New Roman" w:hAnsi="Times New Roman" w:cs="Times New Roman"/>
                <w:sz w:val="22"/>
                <w:szCs w:val="22"/>
              </w:rPr>
              <w:t>5</w:t>
            </w:r>
          </w:p>
        </w:tc>
        <w:tc>
          <w:tcPr>
            <w:tcW w:w="739" w:type="dxa"/>
          </w:tcPr>
          <w:p w:rsidR="00FC3B81" w:rsidRPr="00402B8B" w:rsidRDefault="00FC3B81" w:rsidP="00FC3B81">
            <w:pPr>
              <w:jc w:val="center"/>
              <w:rPr>
                <w:rFonts w:ascii="Times New Roman" w:hAnsi="Times New Roman" w:cs="Times New Roman"/>
                <w:sz w:val="22"/>
                <w:szCs w:val="22"/>
              </w:rPr>
            </w:pPr>
            <w:r w:rsidRPr="00402B8B">
              <w:rPr>
                <w:rFonts w:ascii="Times New Roman" w:hAnsi="Times New Roman" w:cs="Times New Roman"/>
                <w:sz w:val="22"/>
                <w:szCs w:val="22"/>
              </w:rPr>
              <w:t>37</w:t>
            </w:r>
          </w:p>
        </w:tc>
        <w:tc>
          <w:tcPr>
            <w:tcW w:w="1012" w:type="dxa"/>
          </w:tcPr>
          <w:p w:rsidR="00FC3B81" w:rsidRPr="00402B8B" w:rsidRDefault="00FC3B81" w:rsidP="00FC3B81">
            <w:pPr>
              <w:jc w:val="center"/>
              <w:rPr>
                <w:rFonts w:ascii="Times New Roman" w:hAnsi="Times New Roman" w:cs="Times New Roman"/>
                <w:sz w:val="22"/>
                <w:szCs w:val="22"/>
              </w:rPr>
            </w:pPr>
          </w:p>
        </w:tc>
        <w:tc>
          <w:tcPr>
            <w:tcW w:w="720" w:type="dxa"/>
            <w:gridSpan w:val="2"/>
          </w:tcPr>
          <w:p w:rsidR="00FC3B81" w:rsidRPr="00402B8B" w:rsidRDefault="00FC3B81" w:rsidP="00FC3B81">
            <w:pPr>
              <w:jc w:val="center"/>
              <w:rPr>
                <w:rFonts w:ascii="Times New Roman" w:hAnsi="Times New Roman" w:cs="Times New Roman"/>
                <w:sz w:val="22"/>
                <w:szCs w:val="22"/>
              </w:rPr>
            </w:pPr>
            <w:r w:rsidRPr="00402B8B">
              <w:rPr>
                <w:rFonts w:ascii="Times New Roman" w:hAnsi="Times New Roman" w:cs="Times New Roman"/>
                <w:sz w:val="22"/>
                <w:szCs w:val="22"/>
              </w:rPr>
              <w:t>8</w:t>
            </w:r>
          </w:p>
        </w:tc>
        <w:tc>
          <w:tcPr>
            <w:tcW w:w="861" w:type="dxa"/>
          </w:tcPr>
          <w:p w:rsidR="00FC3B81" w:rsidRPr="00402B8B" w:rsidRDefault="00FC3B81" w:rsidP="00FC3B81">
            <w:pPr>
              <w:jc w:val="center"/>
              <w:rPr>
                <w:rFonts w:ascii="Times New Roman" w:hAnsi="Times New Roman" w:cs="Times New Roman"/>
                <w:sz w:val="22"/>
                <w:szCs w:val="22"/>
              </w:rPr>
            </w:pPr>
            <w:r w:rsidRPr="00402B8B">
              <w:rPr>
                <w:rFonts w:ascii="Times New Roman" w:hAnsi="Times New Roman" w:cs="Times New Roman"/>
                <w:sz w:val="22"/>
                <w:szCs w:val="22"/>
              </w:rPr>
              <w:t>140</w:t>
            </w:r>
          </w:p>
        </w:tc>
        <w:tc>
          <w:tcPr>
            <w:tcW w:w="913" w:type="dxa"/>
          </w:tcPr>
          <w:p w:rsidR="00FC3B81" w:rsidRPr="00402B8B" w:rsidRDefault="00FC3B81" w:rsidP="00FC3B81">
            <w:pPr>
              <w:jc w:val="center"/>
              <w:rPr>
                <w:rFonts w:ascii="Times New Roman" w:hAnsi="Times New Roman" w:cs="Times New Roman"/>
                <w:sz w:val="22"/>
                <w:szCs w:val="22"/>
              </w:rPr>
            </w:pPr>
            <w:r w:rsidRPr="00402B8B">
              <w:rPr>
                <w:rFonts w:ascii="Times New Roman" w:hAnsi="Times New Roman" w:cs="Times New Roman"/>
                <w:sz w:val="22"/>
                <w:szCs w:val="22"/>
              </w:rPr>
              <w:t>18</w:t>
            </w:r>
          </w:p>
        </w:tc>
        <w:tc>
          <w:tcPr>
            <w:tcW w:w="819" w:type="dxa"/>
            <w:gridSpan w:val="2"/>
          </w:tcPr>
          <w:p w:rsidR="00FC3B81" w:rsidRPr="00402B8B" w:rsidRDefault="00FC3B81" w:rsidP="00FC3B81">
            <w:pPr>
              <w:jc w:val="center"/>
              <w:rPr>
                <w:rFonts w:ascii="Times New Roman" w:hAnsi="Times New Roman" w:cs="Times New Roman"/>
                <w:sz w:val="22"/>
                <w:szCs w:val="22"/>
              </w:rPr>
            </w:pPr>
            <w:r w:rsidRPr="00402B8B">
              <w:rPr>
                <w:rFonts w:ascii="Times New Roman" w:hAnsi="Times New Roman" w:cs="Times New Roman"/>
                <w:sz w:val="22"/>
                <w:szCs w:val="22"/>
              </w:rPr>
              <w:t>19</w:t>
            </w:r>
          </w:p>
        </w:tc>
        <w:tc>
          <w:tcPr>
            <w:tcW w:w="861" w:type="dxa"/>
          </w:tcPr>
          <w:p w:rsidR="00FC3B81" w:rsidRPr="00402B8B" w:rsidRDefault="00FC3B81" w:rsidP="00FC3B81">
            <w:pPr>
              <w:jc w:val="center"/>
              <w:rPr>
                <w:rFonts w:ascii="Times New Roman" w:hAnsi="Times New Roman" w:cs="Times New Roman"/>
                <w:sz w:val="22"/>
                <w:szCs w:val="22"/>
              </w:rPr>
            </w:pPr>
            <w:r w:rsidRPr="00402B8B">
              <w:rPr>
                <w:rFonts w:ascii="Times New Roman" w:hAnsi="Times New Roman" w:cs="Times New Roman"/>
                <w:sz w:val="22"/>
                <w:szCs w:val="22"/>
              </w:rPr>
              <w:t>561</w:t>
            </w:r>
          </w:p>
        </w:tc>
        <w:tc>
          <w:tcPr>
            <w:tcW w:w="1070" w:type="dxa"/>
          </w:tcPr>
          <w:p w:rsidR="00FC3B81" w:rsidRPr="00402B8B" w:rsidRDefault="00FC3B81" w:rsidP="00FC3B81">
            <w:pPr>
              <w:jc w:val="center"/>
              <w:rPr>
                <w:rFonts w:ascii="Times New Roman" w:hAnsi="Times New Roman" w:cs="Times New Roman"/>
                <w:sz w:val="22"/>
                <w:szCs w:val="22"/>
              </w:rPr>
            </w:pPr>
            <w:r w:rsidRPr="00402B8B">
              <w:rPr>
                <w:rFonts w:ascii="Times New Roman" w:hAnsi="Times New Roman" w:cs="Times New Roman"/>
                <w:sz w:val="22"/>
                <w:szCs w:val="22"/>
              </w:rPr>
              <w:t>25</w:t>
            </w:r>
          </w:p>
        </w:tc>
      </w:tr>
      <w:tr w:rsidR="00F22F9C" w:rsidTr="00857C39">
        <w:trPr>
          <w:gridAfter w:val="1"/>
          <w:wAfter w:w="14" w:type="dxa"/>
        </w:trPr>
        <w:tc>
          <w:tcPr>
            <w:tcW w:w="1276" w:type="dxa"/>
          </w:tcPr>
          <w:p w:rsidR="00FC3B81" w:rsidRPr="00402B8B" w:rsidRDefault="00FC3B81" w:rsidP="00FC3B81">
            <w:pPr>
              <w:rPr>
                <w:rFonts w:ascii="Times New Roman" w:hAnsi="Times New Roman" w:cs="Times New Roman"/>
                <w:sz w:val="22"/>
                <w:szCs w:val="22"/>
              </w:rPr>
            </w:pPr>
            <w:r w:rsidRPr="00402B8B">
              <w:rPr>
                <w:rFonts w:ascii="Times New Roman" w:hAnsi="Times New Roman" w:cs="Times New Roman"/>
                <w:sz w:val="22"/>
                <w:szCs w:val="22"/>
              </w:rPr>
              <w:t>2017-2018</w:t>
            </w:r>
          </w:p>
        </w:tc>
        <w:tc>
          <w:tcPr>
            <w:tcW w:w="850" w:type="dxa"/>
          </w:tcPr>
          <w:p w:rsidR="00FC3B81" w:rsidRPr="009F77B1" w:rsidRDefault="00FC3B81" w:rsidP="00FC3B81">
            <w:pPr>
              <w:jc w:val="center"/>
              <w:rPr>
                <w:rFonts w:ascii="Times New Roman" w:hAnsi="Times New Roman" w:cs="Times New Roman"/>
                <w:sz w:val="22"/>
                <w:szCs w:val="22"/>
              </w:rPr>
            </w:pPr>
            <w:r w:rsidRPr="009F77B1">
              <w:rPr>
                <w:rFonts w:ascii="Times New Roman" w:hAnsi="Times New Roman" w:cs="Times New Roman"/>
                <w:sz w:val="22"/>
                <w:szCs w:val="22"/>
              </w:rPr>
              <w:t>0</w:t>
            </w:r>
          </w:p>
        </w:tc>
        <w:tc>
          <w:tcPr>
            <w:tcW w:w="679" w:type="dxa"/>
          </w:tcPr>
          <w:p w:rsidR="00FC3B81" w:rsidRPr="009F77B1" w:rsidRDefault="009F77B1" w:rsidP="00FC3B81">
            <w:pPr>
              <w:jc w:val="center"/>
              <w:rPr>
                <w:rFonts w:ascii="Times New Roman" w:hAnsi="Times New Roman" w:cs="Times New Roman"/>
                <w:sz w:val="22"/>
                <w:szCs w:val="22"/>
              </w:rPr>
            </w:pPr>
            <w:r w:rsidRPr="009F77B1">
              <w:rPr>
                <w:rFonts w:ascii="Times New Roman" w:hAnsi="Times New Roman" w:cs="Times New Roman"/>
                <w:sz w:val="22"/>
                <w:szCs w:val="22"/>
              </w:rPr>
              <w:t>5</w:t>
            </w:r>
          </w:p>
        </w:tc>
        <w:tc>
          <w:tcPr>
            <w:tcW w:w="739" w:type="dxa"/>
          </w:tcPr>
          <w:p w:rsidR="00FC3B81" w:rsidRPr="009F77B1" w:rsidRDefault="00FC3B81" w:rsidP="00FC3B81">
            <w:pPr>
              <w:jc w:val="center"/>
              <w:rPr>
                <w:rFonts w:ascii="Times New Roman" w:hAnsi="Times New Roman" w:cs="Times New Roman"/>
                <w:sz w:val="22"/>
                <w:szCs w:val="22"/>
              </w:rPr>
            </w:pPr>
            <w:r w:rsidRPr="009F77B1">
              <w:rPr>
                <w:rFonts w:ascii="Times New Roman" w:hAnsi="Times New Roman" w:cs="Times New Roman"/>
                <w:sz w:val="22"/>
                <w:szCs w:val="22"/>
              </w:rPr>
              <w:t>16</w:t>
            </w:r>
          </w:p>
        </w:tc>
        <w:tc>
          <w:tcPr>
            <w:tcW w:w="1012" w:type="dxa"/>
          </w:tcPr>
          <w:p w:rsidR="00FC3B81" w:rsidRPr="009F77B1" w:rsidRDefault="00FC3B81" w:rsidP="00FC3B81">
            <w:pPr>
              <w:jc w:val="center"/>
              <w:rPr>
                <w:rFonts w:ascii="Times New Roman" w:hAnsi="Times New Roman" w:cs="Times New Roman"/>
                <w:sz w:val="22"/>
                <w:szCs w:val="22"/>
              </w:rPr>
            </w:pPr>
          </w:p>
        </w:tc>
        <w:tc>
          <w:tcPr>
            <w:tcW w:w="720" w:type="dxa"/>
            <w:gridSpan w:val="2"/>
          </w:tcPr>
          <w:p w:rsidR="00FC3B81" w:rsidRPr="009F77B1" w:rsidRDefault="00FC3B81" w:rsidP="00FC3B81">
            <w:pPr>
              <w:jc w:val="center"/>
              <w:rPr>
                <w:rFonts w:ascii="Times New Roman" w:hAnsi="Times New Roman" w:cs="Times New Roman"/>
                <w:sz w:val="22"/>
                <w:szCs w:val="22"/>
              </w:rPr>
            </w:pPr>
            <w:r w:rsidRPr="009F77B1">
              <w:rPr>
                <w:rFonts w:ascii="Times New Roman" w:hAnsi="Times New Roman" w:cs="Times New Roman"/>
                <w:sz w:val="22"/>
                <w:szCs w:val="22"/>
              </w:rPr>
              <w:t>4</w:t>
            </w:r>
          </w:p>
        </w:tc>
        <w:tc>
          <w:tcPr>
            <w:tcW w:w="861" w:type="dxa"/>
          </w:tcPr>
          <w:p w:rsidR="00FC3B81" w:rsidRPr="009F77B1" w:rsidRDefault="00FC3B81" w:rsidP="00FC3B81">
            <w:pPr>
              <w:jc w:val="center"/>
              <w:rPr>
                <w:rFonts w:ascii="Times New Roman" w:hAnsi="Times New Roman" w:cs="Times New Roman"/>
                <w:sz w:val="22"/>
                <w:szCs w:val="22"/>
              </w:rPr>
            </w:pPr>
            <w:r w:rsidRPr="009F77B1">
              <w:rPr>
                <w:rFonts w:ascii="Times New Roman" w:hAnsi="Times New Roman" w:cs="Times New Roman"/>
                <w:sz w:val="22"/>
                <w:szCs w:val="22"/>
              </w:rPr>
              <w:t>65</w:t>
            </w:r>
          </w:p>
        </w:tc>
        <w:tc>
          <w:tcPr>
            <w:tcW w:w="913" w:type="dxa"/>
          </w:tcPr>
          <w:p w:rsidR="00FC3B81" w:rsidRPr="009F77B1" w:rsidRDefault="005D25BA" w:rsidP="00FC3B81">
            <w:pPr>
              <w:jc w:val="center"/>
              <w:rPr>
                <w:rFonts w:ascii="Times New Roman" w:hAnsi="Times New Roman" w:cs="Times New Roman"/>
                <w:sz w:val="22"/>
                <w:szCs w:val="22"/>
              </w:rPr>
            </w:pPr>
            <w:r>
              <w:rPr>
                <w:rFonts w:ascii="Times New Roman" w:hAnsi="Times New Roman" w:cs="Times New Roman"/>
                <w:sz w:val="22"/>
                <w:szCs w:val="22"/>
              </w:rPr>
              <w:t>16</w:t>
            </w:r>
          </w:p>
        </w:tc>
        <w:tc>
          <w:tcPr>
            <w:tcW w:w="819" w:type="dxa"/>
            <w:gridSpan w:val="2"/>
          </w:tcPr>
          <w:p w:rsidR="00FC3B81" w:rsidRPr="009F77B1" w:rsidRDefault="00FC3B81" w:rsidP="00FC3B81">
            <w:pPr>
              <w:jc w:val="center"/>
              <w:rPr>
                <w:rFonts w:ascii="Times New Roman" w:hAnsi="Times New Roman" w:cs="Times New Roman"/>
                <w:sz w:val="22"/>
                <w:szCs w:val="22"/>
              </w:rPr>
            </w:pPr>
            <w:r w:rsidRPr="009F77B1">
              <w:rPr>
                <w:rFonts w:ascii="Times New Roman" w:hAnsi="Times New Roman" w:cs="Times New Roman"/>
                <w:sz w:val="22"/>
                <w:szCs w:val="22"/>
              </w:rPr>
              <w:t>7</w:t>
            </w:r>
          </w:p>
        </w:tc>
        <w:tc>
          <w:tcPr>
            <w:tcW w:w="861" w:type="dxa"/>
          </w:tcPr>
          <w:p w:rsidR="00FC3B81" w:rsidRPr="009F77B1" w:rsidRDefault="00FC3B81" w:rsidP="00FC3B81">
            <w:pPr>
              <w:jc w:val="center"/>
              <w:rPr>
                <w:rFonts w:ascii="Times New Roman" w:hAnsi="Times New Roman" w:cs="Times New Roman"/>
                <w:sz w:val="22"/>
                <w:szCs w:val="22"/>
              </w:rPr>
            </w:pPr>
            <w:r w:rsidRPr="009F77B1">
              <w:rPr>
                <w:rFonts w:ascii="Times New Roman" w:hAnsi="Times New Roman" w:cs="Times New Roman"/>
                <w:sz w:val="22"/>
                <w:szCs w:val="22"/>
              </w:rPr>
              <w:t>205</w:t>
            </w:r>
          </w:p>
        </w:tc>
        <w:tc>
          <w:tcPr>
            <w:tcW w:w="1070" w:type="dxa"/>
          </w:tcPr>
          <w:p w:rsidR="00FC3B81" w:rsidRPr="009F77B1" w:rsidRDefault="00FC3B81" w:rsidP="00FC3B81">
            <w:pPr>
              <w:jc w:val="center"/>
              <w:rPr>
                <w:rFonts w:ascii="Times New Roman" w:hAnsi="Times New Roman" w:cs="Times New Roman"/>
                <w:sz w:val="22"/>
                <w:szCs w:val="22"/>
              </w:rPr>
            </w:pPr>
            <w:r w:rsidRPr="009F77B1">
              <w:rPr>
                <w:rFonts w:ascii="Times New Roman" w:hAnsi="Times New Roman" w:cs="Times New Roman"/>
                <w:sz w:val="22"/>
                <w:szCs w:val="22"/>
              </w:rPr>
              <w:t>29</w:t>
            </w:r>
          </w:p>
        </w:tc>
      </w:tr>
      <w:tr w:rsidR="00857C39" w:rsidTr="00857C39">
        <w:trPr>
          <w:gridAfter w:val="1"/>
          <w:wAfter w:w="14" w:type="dxa"/>
        </w:trPr>
        <w:tc>
          <w:tcPr>
            <w:tcW w:w="9800" w:type="dxa"/>
            <w:gridSpan w:val="13"/>
          </w:tcPr>
          <w:p w:rsidR="00857C39" w:rsidRPr="009F77B1" w:rsidRDefault="00857C39" w:rsidP="00857C39">
            <w:pPr>
              <w:rPr>
                <w:sz w:val="22"/>
                <w:szCs w:val="22"/>
              </w:rPr>
            </w:pPr>
            <w:r w:rsidRPr="00353329">
              <w:rPr>
                <w:rFonts w:ascii="Times New Roman" w:hAnsi="Times New Roman" w:cs="Times New Roman"/>
                <w:b/>
                <w:i/>
              </w:rPr>
              <w:t>Komentaras:</w:t>
            </w:r>
            <w:r w:rsidRPr="002400DB">
              <w:t xml:space="preserve"> </w:t>
            </w:r>
            <w:r w:rsidRPr="005D25BA">
              <w:rPr>
                <w:rFonts w:ascii="Times New Roman" w:hAnsi="Times New Roman" w:cs="Times New Roman"/>
              </w:rPr>
              <w:t xml:space="preserve">Grupine </w:t>
            </w:r>
            <w:r>
              <w:rPr>
                <w:rFonts w:ascii="Times New Roman" w:hAnsi="Times New Roman" w:cs="Times New Roman"/>
              </w:rPr>
              <w:t>mokymosi forma mokosi tik 2 (11 ir 12) kl.</w:t>
            </w:r>
          </w:p>
        </w:tc>
      </w:tr>
    </w:tbl>
    <w:p w:rsidR="00FC3B81" w:rsidRDefault="00FC3B81" w:rsidP="000E40D8">
      <w:pPr>
        <w:ind w:firstLine="360"/>
        <w:jc w:val="both"/>
        <w:rPr>
          <w:color w:val="000000" w:themeColor="text1"/>
        </w:rPr>
      </w:pPr>
    </w:p>
    <w:p w:rsidR="000E40D8" w:rsidRPr="00737315" w:rsidRDefault="000E40D8" w:rsidP="00EF6970">
      <w:pPr>
        <w:ind w:firstLine="1276"/>
        <w:jc w:val="both"/>
        <w:rPr>
          <w:b/>
          <w:color w:val="000000" w:themeColor="text1"/>
        </w:rPr>
      </w:pPr>
      <w:r w:rsidRPr="00737315">
        <w:rPr>
          <w:b/>
          <w:color w:val="000000" w:themeColor="text1"/>
        </w:rPr>
        <w:t>3. Įgijusių vidurinį ir pagrindinį išsilavinimą mokinių dalis.</w:t>
      </w:r>
    </w:p>
    <w:p w:rsidR="00737315" w:rsidRDefault="00737315" w:rsidP="000E40D8">
      <w:pPr>
        <w:ind w:firstLine="360"/>
        <w:jc w:val="both"/>
        <w:rPr>
          <w:color w:val="000000" w:themeColor="text1"/>
        </w:rPr>
      </w:pPr>
    </w:p>
    <w:p w:rsidR="00393604" w:rsidRPr="00114CE7" w:rsidRDefault="00737315" w:rsidP="00EF6970">
      <w:pPr>
        <w:pStyle w:val="Sraopastraipa"/>
        <w:numPr>
          <w:ilvl w:val="0"/>
          <w:numId w:val="12"/>
        </w:numPr>
        <w:tabs>
          <w:tab w:val="left" w:pos="1560"/>
        </w:tabs>
        <w:spacing w:line="360" w:lineRule="auto"/>
        <w:ind w:left="0" w:firstLine="1276"/>
        <w:jc w:val="both"/>
        <w:rPr>
          <w:color w:val="000000" w:themeColor="text1"/>
        </w:rPr>
      </w:pPr>
      <w:r w:rsidRPr="00114CE7">
        <w:rPr>
          <w:color w:val="000000" w:themeColor="text1"/>
        </w:rPr>
        <w:t>Įgijusių vidurinį išsilavinimą mokinių dalis –</w:t>
      </w:r>
      <w:r w:rsidR="00114CE7" w:rsidRPr="00114CE7">
        <w:rPr>
          <w:color w:val="000000" w:themeColor="text1"/>
        </w:rPr>
        <w:t xml:space="preserve"> </w:t>
      </w:r>
      <w:r w:rsidR="00114CE7">
        <w:rPr>
          <w:color w:val="000000" w:themeColor="text1"/>
        </w:rPr>
        <w:t>32,16</w:t>
      </w:r>
      <w:r w:rsidRPr="00114CE7">
        <w:rPr>
          <w:color w:val="000000" w:themeColor="text1"/>
        </w:rPr>
        <w:t xml:space="preserve"> (</w:t>
      </w:r>
      <w:r w:rsidR="00114CE7" w:rsidRPr="00114CE7">
        <w:rPr>
          <w:color w:val="000000" w:themeColor="text1"/>
        </w:rPr>
        <w:t>išduota 119 brandos atestatų iš 370 pasirinkusių brandos egzaminus).</w:t>
      </w:r>
    </w:p>
    <w:p w:rsidR="00737315" w:rsidRPr="00114CE7" w:rsidRDefault="00737315" w:rsidP="00EF6970">
      <w:pPr>
        <w:pStyle w:val="Sraopastraipa"/>
        <w:numPr>
          <w:ilvl w:val="0"/>
          <w:numId w:val="12"/>
        </w:numPr>
        <w:tabs>
          <w:tab w:val="left" w:pos="1560"/>
        </w:tabs>
        <w:spacing w:line="360" w:lineRule="auto"/>
        <w:ind w:left="0" w:firstLine="1276"/>
        <w:jc w:val="both"/>
        <w:rPr>
          <w:color w:val="000000" w:themeColor="text1"/>
        </w:rPr>
      </w:pPr>
      <w:r w:rsidRPr="00114CE7">
        <w:rPr>
          <w:color w:val="000000" w:themeColor="text1"/>
        </w:rPr>
        <w:t>Įgijusių pagrindinį išsilavinimą mokinių dalis – 57,14 (išduoti 52 pagrindinio išsilavinimo pažymėjimai iš 91)</w:t>
      </w:r>
      <w:r w:rsidR="00114CE7" w:rsidRPr="00114CE7">
        <w:rPr>
          <w:color w:val="000000" w:themeColor="text1"/>
        </w:rPr>
        <w:t>.</w:t>
      </w:r>
    </w:p>
    <w:p w:rsidR="00737315" w:rsidRDefault="00737315" w:rsidP="000E40D8">
      <w:pPr>
        <w:ind w:firstLine="360"/>
        <w:jc w:val="both"/>
        <w:rPr>
          <w:color w:val="000000" w:themeColor="text1"/>
        </w:rPr>
      </w:pPr>
    </w:p>
    <w:p w:rsidR="000E40D8" w:rsidRPr="009F77B1" w:rsidRDefault="000E40D8" w:rsidP="00EF6970">
      <w:pPr>
        <w:ind w:firstLine="1276"/>
        <w:jc w:val="both"/>
        <w:rPr>
          <w:b/>
        </w:rPr>
      </w:pPr>
      <w:r w:rsidRPr="009F77B1">
        <w:rPr>
          <w:b/>
        </w:rPr>
        <w:t>4. Mokinių, ugdomų pagal neformaliojo švietimo programas, dalis.</w:t>
      </w:r>
    </w:p>
    <w:p w:rsidR="00393604" w:rsidRPr="009F77B1" w:rsidRDefault="00393604" w:rsidP="00EF6970">
      <w:pPr>
        <w:ind w:firstLine="1276"/>
        <w:jc w:val="both"/>
      </w:pPr>
    </w:p>
    <w:p w:rsidR="009F77B1" w:rsidRPr="009F77B1" w:rsidRDefault="009F77B1" w:rsidP="00EF6970">
      <w:pPr>
        <w:spacing w:line="360" w:lineRule="auto"/>
        <w:ind w:firstLine="1276"/>
        <w:jc w:val="both"/>
      </w:pPr>
      <w:r w:rsidRPr="009F77B1">
        <w:t>Nuo 2017 sausio iki gegužės m. neformaliojo švietimo programas lankė tik 26 proc. mokinių, todėl nuo rugsėjo mėn. oficialių neformaliojo švietimo programų pasiūla buvo sumažinta iki dviejų – keramikos ir tapybos. Šiuos užsiėmimus lanko 17 proc. mokinių.</w:t>
      </w:r>
    </w:p>
    <w:p w:rsidR="009F77B1" w:rsidRPr="009F77B1" w:rsidRDefault="009F77B1" w:rsidP="00EF6970">
      <w:pPr>
        <w:spacing w:line="360" w:lineRule="auto"/>
        <w:ind w:firstLine="1276"/>
        <w:jc w:val="both"/>
      </w:pPr>
      <w:r w:rsidRPr="009F77B1">
        <w:t>Kiti mokiniai (išanalizavus poreikius) turi galimybę lankyti neformalias nemokamas veiklas - eSporto treniruotes (kompiuteriniai žaidimai), FOTOkambario bendruomenė (fotografija), viešasis kalbėjimas (oratorinių gebėjimų lavinimas) ir vairavimas. Šiuos užsiėmimus  nereguliariai lanko apie 29 proc. centro mokinių.</w:t>
      </w:r>
    </w:p>
    <w:p w:rsidR="009F77B1" w:rsidRPr="009F77B1" w:rsidRDefault="009F77B1" w:rsidP="00EF6970">
      <w:pPr>
        <w:ind w:firstLine="1276"/>
        <w:jc w:val="both"/>
      </w:pPr>
    </w:p>
    <w:p w:rsidR="000E40D8" w:rsidRPr="009F77B1" w:rsidRDefault="000E40D8" w:rsidP="00EF6970">
      <w:pPr>
        <w:ind w:firstLine="1276"/>
        <w:jc w:val="both"/>
        <w:rPr>
          <w:b/>
        </w:rPr>
      </w:pPr>
      <w:r w:rsidRPr="009F77B1">
        <w:rPr>
          <w:b/>
        </w:rPr>
        <w:t>5. Mokinių lankomumo duomenys.</w:t>
      </w:r>
    </w:p>
    <w:p w:rsidR="00393604" w:rsidRPr="009F77B1" w:rsidRDefault="00393604" w:rsidP="000E40D8">
      <w:pPr>
        <w:ind w:firstLine="360"/>
        <w:jc w:val="both"/>
      </w:pPr>
    </w:p>
    <w:p w:rsidR="009F77B1" w:rsidRPr="009F77B1" w:rsidRDefault="009F77B1" w:rsidP="00EF6970">
      <w:pPr>
        <w:spacing w:line="360" w:lineRule="auto"/>
        <w:ind w:firstLine="1276"/>
        <w:jc w:val="both"/>
      </w:pPr>
      <w:r w:rsidRPr="009F77B1">
        <w:t>Mokykla neturi duomenų apie praleistų pamokų skaičių už 2016 - 2017 m. m. II pusmetį.</w:t>
      </w:r>
      <w:r>
        <w:t xml:space="preserve"> </w:t>
      </w:r>
      <w:r w:rsidRPr="009F77B1">
        <w:t>2017 – 2018 m. m. I trim. be priežasties praleistų pamokų skaičius vienam mokiniui yra 29 pamokos.</w:t>
      </w:r>
    </w:p>
    <w:p w:rsidR="00C521B3" w:rsidRDefault="00C521B3" w:rsidP="000E40D8">
      <w:pPr>
        <w:ind w:firstLine="360"/>
        <w:jc w:val="both"/>
        <w:rPr>
          <w:color w:val="000000" w:themeColor="text1"/>
        </w:rPr>
      </w:pPr>
    </w:p>
    <w:p w:rsidR="00EF6970" w:rsidRDefault="00EF6970">
      <w:pPr>
        <w:rPr>
          <w:b/>
          <w:color w:val="000000" w:themeColor="text1"/>
        </w:rPr>
      </w:pPr>
      <w:r>
        <w:rPr>
          <w:b/>
          <w:color w:val="000000" w:themeColor="text1"/>
        </w:rPr>
        <w:br w:type="page"/>
      </w:r>
    </w:p>
    <w:p w:rsidR="000E40D8" w:rsidRPr="00402B8B" w:rsidRDefault="000E40D8" w:rsidP="00EF6970">
      <w:pPr>
        <w:ind w:firstLine="1276"/>
        <w:jc w:val="both"/>
        <w:rPr>
          <w:b/>
          <w:color w:val="000000" w:themeColor="text1"/>
        </w:rPr>
      </w:pPr>
      <w:r w:rsidRPr="00402B8B">
        <w:rPr>
          <w:b/>
          <w:color w:val="000000" w:themeColor="text1"/>
        </w:rPr>
        <w:lastRenderedPageBreak/>
        <w:t>6. Mokytojų skaičiaus kaita, mokytojų, turinčių pedagoginę ir dalykinę kvalifikaciją, dalis.</w:t>
      </w:r>
    </w:p>
    <w:p w:rsidR="00393604" w:rsidRDefault="00393604" w:rsidP="000E40D8">
      <w:pPr>
        <w:ind w:firstLine="360"/>
        <w:jc w:val="both"/>
        <w:rPr>
          <w:color w:val="000000" w:themeColor="text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937"/>
        <w:gridCol w:w="2741"/>
        <w:gridCol w:w="1984"/>
      </w:tblGrid>
      <w:tr w:rsidR="00CB0F9A" w:rsidRPr="002400DB" w:rsidTr="00904215">
        <w:tc>
          <w:tcPr>
            <w:tcW w:w="2977" w:type="dxa"/>
            <w:tcBorders>
              <w:top w:val="single" w:sz="4" w:space="0" w:color="auto"/>
              <w:left w:val="single" w:sz="4" w:space="0" w:color="auto"/>
              <w:bottom w:val="single" w:sz="4" w:space="0" w:color="auto"/>
              <w:right w:val="single" w:sz="4" w:space="0" w:color="auto"/>
            </w:tcBorders>
            <w:vAlign w:val="center"/>
            <w:hideMark/>
          </w:tcPr>
          <w:p w:rsidR="00CB0F9A" w:rsidRPr="002400DB" w:rsidRDefault="00CB0F9A" w:rsidP="00AB7450">
            <w:pPr>
              <w:widowControl w:val="0"/>
              <w:autoSpaceDE w:val="0"/>
              <w:autoSpaceDN w:val="0"/>
              <w:adjustRightInd w:val="0"/>
              <w:jc w:val="center"/>
              <w:rPr>
                <w:b/>
                <w:bCs/>
                <w:lang w:eastAsia="en-US"/>
              </w:rPr>
            </w:pPr>
            <w:r>
              <w:rPr>
                <w:b/>
                <w:bCs/>
                <w:lang w:eastAsia="en-US"/>
              </w:rPr>
              <w:t>2016–2017</w:t>
            </w:r>
            <w:r w:rsidRPr="002400DB">
              <w:rPr>
                <w:b/>
                <w:bCs/>
                <w:lang w:eastAsia="en-US"/>
              </w:rPr>
              <w:t xml:space="preserve"> m. m. mokykloje dirbantys mokytojai</w:t>
            </w:r>
          </w:p>
        </w:tc>
        <w:tc>
          <w:tcPr>
            <w:tcW w:w="1937" w:type="dxa"/>
            <w:tcBorders>
              <w:top w:val="single" w:sz="4" w:space="0" w:color="auto"/>
              <w:left w:val="single" w:sz="4" w:space="0" w:color="auto"/>
              <w:bottom w:val="single" w:sz="4" w:space="0" w:color="auto"/>
              <w:right w:val="single" w:sz="4" w:space="0" w:color="auto"/>
            </w:tcBorders>
            <w:vAlign w:val="center"/>
          </w:tcPr>
          <w:p w:rsidR="00CB0F9A" w:rsidRPr="002400DB" w:rsidRDefault="00CB0F9A" w:rsidP="00AB7450">
            <w:pPr>
              <w:widowControl w:val="0"/>
              <w:autoSpaceDE w:val="0"/>
              <w:autoSpaceDN w:val="0"/>
              <w:adjustRightInd w:val="0"/>
              <w:jc w:val="center"/>
              <w:rPr>
                <w:b/>
                <w:bCs/>
                <w:lang w:eastAsia="en-US"/>
              </w:rPr>
            </w:pPr>
            <w:r>
              <w:rPr>
                <w:b/>
                <w:bCs/>
                <w:lang w:eastAsia="en-US"/>
              </w:rPr>
              <w:t>55</w:t>
            </w:r>
            <w:r w:rsidR="00402B8B">
              <w:rPr>
                <w:b/>
                <w:bCs/>
                <w:lang w:eastAsia="en-US"/>
              </w:rPr>
              <w:t xml:space="preserve"> </w:t>
            </w:r>
          </w:p>
        </w:tc>
        <w:tc>
          <w:tcPr>
            <w:tcW w:w="2741" w:type="dxa"/>
            <w:tcBorders>
              <w:top w:val="single" w:sz="4" w:space="0" w:color="auto"/>
              <w:left w:val="single" w:sz="4" w:space="0" w:color="auto"/>
              <w:bottom w:val="single" w:sz="4" w:space="0" w:color="auto"/>
              <w:right w:val="single" w:sz="4" w:space="0" w:color="auto"/>
            </w:tcBorders>
            <w:vAlign w:val="center"/>
            <w:hideMark/>
          </w:tcPr>
          <w:p w:rsidR="00CB0F9A" w:rsidRPr="002400DB" w:rsidRDefault="00CB0F9A" w:rsidP="00AB7450">
            <w:pPr>
              <w:widowControl w:val="0"/>
              <w:autoSpaceDE w:val="0"/>
              <w:autoSpaceDN w:val="0"/>
              <w:adjustRightInd w:val="0"/>
              <w:jc w:val="center"/>
              <w:rPr>
                <w:b/>
                <w:bCs/>
                <w:lang w:eastAsia="en-US"/>
              </w:rPr>
            </w:pPr>
            <w:r>
              <w:rPr>
                <w:b/>
                <w:bCs/>
                <w:lang w:eastAsia="en-US"/>
              </w:rPr>
              <w:t>2017–2018</w:t>
            </w:r>
            <w:r w:rsidRPr="002400DB">
              <w:rPr>
                <w:b/>
                <w:bCs/>
                <w:lang w:eastAsia="en-US"/>
              </w:rPr>
              <w:t xml:space="preserve"> m. m. mokykloje dirbantys mokytojai</w:t>
            </w:r>
          </w:p>
        </w:tc>
        <w:tc>
          <w:tcPr>
            <w:tcW w:w="1984" w:type="dxa"/>
            <w:tcBorders>
              <w:top w:val="single" w:sz="4" w:space="0" w:color="auto"/>
              <w:left w:val="single" w:sz="4" w:space="0" w:color="auto"/>
              <w:bottom w:val="single" w:sz="4" w:space="0" w:color="auto"/>
              <w:right w:val="single" w:sz="4" w:space="0" w:color="auto"/>
            </w:tcBorders>
            <w:vAlign w:val="center"/>
          </w:tcPr>
          <w:p w:rsidR="00CB0F9A" w:rsidRPr="002400DB" w:rsidRDefault="00862DBA" w:rsidP="00AB7450">
            <w:pPr>
              <w:widowControl w:val="0"/>
              <w:autoSpaceDE w:val="0"/>
              <w:autoSpaceDN w:val="0"/>
              <w:adjustRightInd w:val="0"/>
              <w:jc w:val="center"/>
              <w:rPr>
                <w:b/>
                <w:bCs/>
                <w:lang w:eastAsia="en-US"/>
              </w:rPr>
            </w:pPr>
            <w:r>
              <w:rPr>
                <w:b/>
                <w:bCs/>
                <w:lang w:eastAsia="en-US"/>
              </w:rPr>
              <w:t>17</w:t>
            </w:r>
          </w:p>
        </w:tc>
      </w:tr>
      <w:tr w:rsidR="00CB0F9A" w:rsidRPr="002400DB" w:rsidTr="00904215">
        <w:tc>
          <w:tcPr>
            <w:tcW w:w="2977" w:type="dxa"/>
            <w:tcBorders>
              <w:top w:val="single" w:sz="4" w:space="0" w:color="auto"/>
              <w:left w:val="single" w:sz="4" w:space="0" w:color="auto"/>
              <w:bottom w:val="single" w:sz="4" w:space="0" w:color="auto"/>
              <w:right w:val="single" w:sz="4" w:space="0" w:color="auto"/>
            </w:tcBorders>
          </w:tcPr>
          <w:p w:rsidR="00CB0F9A" w:rsidRPr="002400DB" w:rsidRDefault="00CB0F9A" w:rsidP="00AB7450">
            <w:pPr>
              <w:widowControl w:val="0"/>
              <w:autoSpaceDE w:val="0"/>
              <w:autoSpaceDN w:val="0"/>
              <w:adjustRightInd w:val="0"/>
              <w:rPr>
                <w:lang w:eastAsia="en-US"/>
              </w:rPr>
            </w:pPr>
            <w:r>
              <w:rPr>
                <w:lang w:eastAsia="en-US"/>
              </w:rPr>
              <w:t>Mokytojai ekspertai</w:t>
            </w:r>
          </w:p>
        </w:tc>
        <w:tc>
          <w:tcPr>
            <w:tcW w:w="1937" w:type="dxa"/>
            <w:tcBorders>
              <w:top w:val="single" w:sz="4" w:space="0" w:color="auto"/>
              <w:left w:val="single" w:sz="4" w:space="0" w:color="auto"/>
              <w:bottom w:val="single" w:sz="4" w:space="0" w:color="auto"/>
              <w:right w:val="single" w:sz="4" w:space="0" w:color="auto"/>
            </w:tcBorders>
            <w:vAlign w:val="center"/>
          </w:tcPr>
          <w:p w:rsidR="00CB0F9A" w:rsidRPr="002400DB" w:rsidRDefault="00402B8B" w:rsidP="00AB7450">
            <w:pPr>
              <w:widowControl w:val="0"/>
              <w:autoSpaceDE w:val="0"/>
              <w:autoSpaceDN w:val="0"/>
              <w:adjustRightInd w:val="0"/>
              <w:jc w:val="center"/>
              <w:rPr>
                <w:lang w:eastAsia="en-US"/>
              </w:rPr>
            </w:pPr>
            <w:r>
              <w:rPr>
                <w:lang w:eastAsia="en-US"/>
              </w:rPr>
              <w:t>9,09 proc. (</w:t>
            </w:r>
            <w:r w:rsidR="00CB0F9A">
              <w:rPr>
                <w:lang w:eastAsia="en-US"/>
              </w:rPr>
              <w:t>5</w:t>
            </w:r>
            <w:r>
              <w:rPr>
                <w:lang w:eastAsia="en-US"/>
              </w:rPr>
              <w:t>)</w:t>
            </w:r>
          </w:p>
        </w:tc>
        <w:tc>
          <w:tcPr>
            <w:tcW w:w="2741" w:type="dxa"/>
            <w:tcBorders>
              <w:top w:val="single" w:sz="4" w:space="0" w:color="auto"/>
              <w:left w:val="single" w:sz="4" w:space="0" w:color="auto"/>
              <w:bottom w:val="single" w:sz="4" w:space="0" w:color="auto"/>
              <w:right w:val="single" w:sz="4" w:space="0" w:color="auto"/>
            </w:tcBorders>
          </w:tcPr>
          <w:p w:rsidR="00CB0F9A" w:rsidRPr="002400DB" w:rsidRDefault="00CB0F9A" w:rsidP="00AB7450">
            <w:pPr>
              <w:widowControl w:val="0"/>
              <w:autoSpaceDE w:val="0"/>
              <w:autoSpaceDN w:val="0"/>
              <w:adjustRightInd w:val="0"/>
              <w:rPr>
                <w:lang w:eastAsia="en-US"/>
              </w:rPr>
            </w:pPr>
            <w:r>
              <w:rPr>
                <w:lang w:eastAsia="en-US"/>
              </w:rPr>
              <w:t>Mokytojai ekspertai</w:t>
            </w:r>
          </w:p>
        </w:tc>
        <w:tc>
          <w:tcPr>
            <w:tcW w:w="1984" w:type="dxa"/>
            <w:tcBorders>
              <w:top w:val="single" w:sz="4" w:space="0" w:color="auto"/>
              <w:left w:val="single" w:sz="4" w:space="0" w:color="auto"/>
              <w:bottom w:val="single" w:sz="4" w:space="0" w:color="auto"/>
              <w:right w:val="single" w:sz="4" w:space="0" w:color="auto"/>
            </w:tcBorders>
            <w:vAlign w:val="center"/>
          </w:tcPr>
          <w:p w:rsidR="00CB0F9A" w:rsidRPr="002400DB" w:rsidRDefault="00862DBA" w:rsidP="00AB7450">
            <w:pPr>
              <w:widowControl w:val="0"/>
              <w:autoSpaceDE w:val="0"/>
              <w:autoSpaceDN w:val="0"/>
              <w:adjustRightInd w:val="0"/>
              <w:jc w:val="center"/>
              <w:rPr>
                <w:lang w:eastAsia="en-US"/>
              </w:rPr>
            </w:pPr>
            <w:r>
              <w:rPr>
                <w:lang w:eastAsia="en-US"/>
              </w:rPr>
              <w:t>-</w:t>
            </w:r>
          </w:p>
        </w:tc>
      </w:tr>
      <w:tr w:rsidR="00CB0F9A" w:rsidRPr="002400DB" w:rsidTr="00904215">
        <w:tc>
          <w:tcPr>
            <w:tcW w:w="2977" w:type="dxa"/>
            <w:tcBorders>
              <w:top w:val="single" w:sz="4" w:space="0" w:color="auto"/>
              <w:left w:val="single" w:sz="4" w:space="0" w:color="auto"/>
              <w:bottom w:val="single" w:sz="4" w:space="0" w:color="auto"/>
              <w:right w:val="single" w:sz="4" w:space="0" w:color="auto"/>
            </w:tcBorders>
            <w:hideMark/>
          </w:tcPr>
          <w:p w:rsidR="00CB0F9A" w:rsidRPr="002400DB" w:rsidRDefault="00CB0F9A" w:rsidP="00AB7450">
            <w:pPr>
              <w:widowControl w:val="0"/>
              <w:autoSpaceDE w:val="0"/>
              <w:autoSpaceDN w:val="0"/>
              <w:adjustRightInd w:val="0"/>
              <w:rPr>
                <w:lang w:eastAsia="en-US"/>
              </w:rPr>
            </w:pPr>
            <w:r w:rsidRPr="002400DB">
              <w:rPr>
                <w:lang w:eastAsia="en-US"/>
              </w:rPr>
              <w:t>Mokytojai metodininkai</w:t>
            </w:r>
          </w:p>
        </w:tc>
        <w:tc>
          <w:tcPr>
            <w:tcW w:w="1937" w:type="dxa"/>
            <w:tcBorders>
              <w:top w:val="single" w:sz="4" w:space="0" w:color="auto"/>
              <w:left w:val="single" w:sz="4" w:space="0" w:color="auto"/>
              <w:bottom w:val="single" w:sz="4" w:space="0" w:color="auto"/>
              <w:right w:val="single" w:sz="4" w:space="0" w:color="auto"/>
            </w:tcBorders>
            <w:vAlign w:val="center"/>
          </w:tcPr>
          <w:p w:rsidR="00CB0F9A" w:rsidRPr="002400DB" w:rsidRDefault="00E87036" w:rsidP="00AB7450">
            <w:pPr>
              <w:widowControl w:val="0"/>
              <w:autoSpaceDE w:val="0"/>
              <w:autoSpaceDN w:val="0"/>
              <w:adjustRightInd w:val="0"/>
              <w:jc w:val="center"/>
              <w:rPr>
                <w:lang w:eastAsia="en-US"/>
              </w:rPr>
            </w:pPr>
            <w:r>
              <w:rPr>
                <w:lang w:eastAsia="en-US"/>
              </w:rPr>
              <w:t>45,46</w:t>
            </w:r>
            <w:r w:rsidR="00402B8B">
              <w:rPr>
                <w:lang w:eastAsia="en-US"/>
              </w:rPr>
              <w:t xml:space="preserve"> proc. (</w:t>
            </w:r>
            <w:r w:rsidR="00CB0F9A">
              <w:rPr>
                <w:lang w:eastAsia="en-US"/>
              </w:rPr>
              <w:t>25</w:t>
            </w:r>
            <w:r w:rsidR="00402B8B">
              <w:rPr>
                <w:lang w:eastAsia="en-US"/>
              </w:rPr>
              <w:t>)</w:t>
            </w:r>
          </w:p>
        </w:tc>
        <w:tc>
          <w:tcPr>
            <w:tcW w:w="2741" w:type="dxa"/>
            <w:tcBorders>
              <w:top w:val="single" w:sz="4" w:space="0" w:color="auto"/>
              <w:left w:val="single" w:sz="4" w:space="0" w:color="auto"/>
              <w:bottom w:val="single" w:sz="4" w:space="0" w:color="auto"/>
              <w:right w:val="single" w:sz="4" w:space="0" w:color="auto"/>
            </w:tcBorders>
            <w:hideMark/>
          </w:tcPr>
          <w:p w:rsidR="00CB0F9A" w:rsidRPr="002400DB" w:rsidRDefault="00CB0F9A" w:rsidP="00AB7450">
            <w:pPr>
              <w:widowControl w:val="0"/>
              <w:autoSpaceDE w:val="0"/>
              <w:autoSpaceDN w:val="0"/>
              <w:adjustRightInd w:val="0"/>
              <w:rPr>
                <w:lang w:eastAsia="en-US"/>
              </w:rPr>
            </w:pPr>
            <w:r w:rsidRPr="002400DB">
              <w:rPr>
                <w:lang w:eastAsia="en-US"/>
              </w:rPr>
              <w:t>Mokytojai metodininkai</w:t>
            </w:r>
          </w:p>
        </w:tc>
        <w:tc>
          <w:tcPr>
            <w:tcW w:w="1984" w:type="dxa"/>
            <w:tcBorders>
              <w:top w:val="single" w:sz="4" w:space="0" w:color="auto"/>
              <w:left w:val="single" w:sz="4" w:space="0" w:color="auto"/>
              <w:bottom w:val="single" w:sz="4" w:space="0" w:color="auto"/>
              <w:right w:val="single" w:sz="4" w:space="0" w:color="auto"/>
            </w:tcBorders>
            <w:vAlign w:val="center"/>
          </w:tcPr>
          <w:p w:rsidR="00CB0F9A" w:rsidRPr="002400DB" w:rsidRDefault="00E87036" w:rsidP="00AB7450">
            <w:pPr>
              <w:widowControl w:val="0"/>
              <w:autoSpaceDE w:val="0"/>
              <w:autoSpaceDN w:val="0"/>
              <w:adjustRightInd w:val="0"/>
              <w:jc w:val="center"/>
              <w:rPr>
                <w:lang w:eastAsia="en-US"/>
              </w:rPr>
            </w:pPr>
            <w:r>
              <w:rPr>
                <w:lang w:eastAsia="en-US"/>
              </w:rPr>
              <w:t>47,06 proc. (</w:t>
            </w:r>
            <w:r w:rsidR="00382CD0">
              <w:rPr>
                <w:lang w:eastAsia="en-US"/>
              </w:rPr>
              <w:t>8</w:t>
            </w:r>
            <w:r>
              <w:rPr>
                <w:lang w:eastAsia="en-US"/>
              </w:rPr>
              <w:t>)</w:t>
            </w:r>
          </w:p>
        </w:tc>
      </w:tr>
      <w:tr w:rsidR="00CB0F9A" w:rsidRPr="002400DB" w:rsidTr="00904215">
        <w:tc>
          <w:tcPr>
            <w:tcW w:w="2977" w:type="dxa"/>
            <w:tcBorders>
              <w:top w:val="single" w:sz="4" w:space="0" w:color="auto"/>
              <w:left w:val="single" w:sz="4" w:space="0" w:color="auto"/>
              <w:bottom w:val="single" w:sz="4" w:space="0" w:color="auto"/>
              <w:right w:val="single" w:sz="4" w:space="0" w:color="auto"/>
            </w:tcBorders>
            <w:hideMark/>
          </w:tcPr>
          <w:p w:rsidR="00CB0F9A" w:rsidRPr="002400DB" w:rsidRDefault="00CB0F9A" w:rsidP="00AB7450">
            <w:pPr>
              <w:widowControl w:val="0"/>
              <w:autoSpaceDE w:val="0"/>
              <w:autoSpaceDN w:val="0"/>
              <w:adjustRightInd w:val="0"/>
              <w:rPr>
                <w:lang w:eastAsia="en-US"/>
              </w:rPr>
            </w:pPr>
            <w:r w:rsidRPr="002400DB">
              <w:rPr>
                <w:lang w:eastAsia="en-US"/>
              </w:rPr>
              <w:t>Vyresnieji mokytojai</w:t>
            </w:r>
          </w:p>
        </w:tc>
        <w:tc>
          <w:tcPr>
            <w:tcW w:w="1937" w:type="dxa"/>
            <w:tcBorders>
              <w:top w:val="single" w:sz="4" w:space="0" w:color="auto"/>
              <w:left w:val="single" w:sz="4" w:space="0" w:color="auto"/>
              <w:bottom w:val="single" w:sz="4" w:space="0" w:color="auto"/>
              <w:right w:val="single" w:sz="4" w:space="0" w:color="auto"/>
            </w:tcBorders>
            <w:vAlign w:val="center"/>
          </w:tcPr>
          <w:p w:rsidR="00CB0F9A" w:rsidRPr="002400DB" w:rsidRDefault="00402B8B" w:rsidP="00AB7450">
            <w:pPr>
              <w:widowControl w:val="0"/>
              <w:autoSpaceDE w:val="0"/>
              <w:autoSpaceDN w:val="0"/>
              <w:adjustRightInd w:val="0"/>
              <w:jc w:val="center"/>
              <w:rPr>
                <w:lang w:eastAsia="en-US"/>
              </w:rPr>
            </w:pPr>
            <w:r>
              <w:rPr>
                <w:lang w:eastAsia="en-US"/>
              </w:rPr>
              <w:t>36,36 proc. (</w:t>
            </w:r>
            <w:r w:rsidR="00CB0F9A">
              <w:rPr>
                <w:lang w:eastAsia="en-US"/>
              </w:rPr>
              <w:t>20</w:t>
            </w:r>
            <w:r>
              <w:rPr>
                <w:lang w:eastAsia="en-US"/>
              </w:rPr>
              <w:t>)</w:t>
            </w:r>
          </w:p>
        </w:tc>
        <w:tc>
          <w:tcPr>
            <w:tcW w:w="2741" w:type="dxa"/>
            <w:tcBorders>
              <w:top w:val="single" w:sz="4" w:space="0" w:color="auto"/>
              <w:left w:val="single" w:sz="4" w:space="0" w:color="auto"/>
              <w:bottom w:val="single" w:sz="4" w:space="0" w:color="auto"/>
              <w:right w:val="single" w:sz="4" w:space="0" w:color="auto"/>
            </w:tcBorders>
            <w:hideMark/>
          </w:tcPr>
          <w:p w:rsidR="00CB0F9A" w:rsidRPr="002400DB" w:rsidRDefault="00CB0F9A" w:rsidP="00AB7450">
            <w:pPr>
              <w:widowControl w:val="0"/>
              <w:autoSpaceDE w:val="0"/>
              <w:autoSpaceDN w:val="0"/>
              <w:adjustRightInd w:val="0"/>
              <w:rPr>
                <w:lang w:eastAsia="en-US"/>
              </w:rPr>
            </w:pPr>
            <w:r w:rsidRPr="002400DB">
              <w:rPr>
                <w:lang w:eastAsia="en-US"/>
              </w:rPr>
              <w:t>Vyresnieji mokytojai</w:t>
            </w:r>
          </w:p>
        </w:tc>
        <w:tc>
          <w:tcPr>
            <w:tcW w:w="1984" w:type="dxa"/>
            <w:tcBorders>
              <w:top w:val="single" w:sz="4" w:space="0" w:color="auto"/>
              <w:left w:val="single" w:sz="4" w:space="0" w:color="auto"/>
              <w:bottom w:val="single" w:sz="4" w:space="0" w:color="auto"/>
              <w:right w:val="single" w:sz="4" w:space="0" w:color="auto"/>
            </w:tcBorders>
            <w:vAlign w:val="center"/>
          </w:tcPr>
          <w:p w:rsidR="00CB0F9A" w:rsidRPr="002400DB" w:rsidRDefault="00E87036" w:rsidP="00AB7450">
            <w:pPr>
              <w:widowControl w:val="0"/>
              <w:autoSpaceDE w:val="0"/>
              <w:autoSpaceDN w:val="0"/>
              <w:adjustRightInd w:val="0"/>
              <w:jc w:val="center"/>
              <w:rPr>
                <w:lang w:eastAsia="en-US"/>
              </w:rPr>
            </w:pPr>
            <w:r>
              <w:rPr>
                <w:lang w:eastAsia="en-US"/>
              </w:rPr>
              <w:t>35,29 proc. (</w:t>
            </w:r>
            <w:r w:rsidR="00862DBA">
              <w:rPr>
                <w:lang w:eastAsia="en-US"/>
              </w:rPr>
              <w:t>6</w:t>
            </w:r>
            <w:r>
              <w:rPr>
                <w:lang w:eastAsia="en-US"/>
              </w:rPr>
              <w:t>)</w:t>
            </w:r>
          </w:p>
        </w:tc>
      </w:tr>
      <w:tr w:rsidR="00CB0F9A" w:rsidRPr="002400DB" w:rsidTr="00904215">
        <w:tc>
          <w:tcPr>
            <w:tcW w:w="2977" w:type="dxa"/>
            <w:tcBorders>
              <w:top w:val="single" w:sz="4" w:space="0" w:color="auto"/>
              <w:left w:val="single" w:sz="4" w:space="0" w:color="auto"/>
              <w:bottom w:val="single" w:sz="4" w:space="0" w:color="auto"/>
              <w:right w:val="single" w:sz="4" w:space="0" w:color="auto"/>
            </w:tcBorders>
            <w:hideMark/>
          </w:tcPr>
          <w:p w:rsidR="00CB0F9A" w:rsidRPr="002400DB" w:rsidRDefault="00CB0F9A" w:rsidP="00AB7450">
            <w:pPr>
              <w:widowControl w:val="0"/>
              <w:autoSpaceDE w:val="0"/>
              <w:autoSpaceDN w:val="0"/>
              <w:adjustRightInd w:val="0"/>
              <w:rPr>
                <w:lang w:eastAsia="en-US"/>
              </w:rPr>
            </w:pPr>
            <w:r w:rsidRPr="002400DB">
              <w:rPr>
                <w:lang w:eastAsia="en-US"/>
              </w:rPr>
              <w:t>Mokytojai</w:t>
            </w:r>
          </w:p>
        </w:tc>
        <w:tc>
          <w:tcPr>
            <w:tcW w:w="1937" w:type="dxa"/>
            <w:tcBorders>
              <w:top w:val="single" w:sz="4" w:space="0" w:color="auto"/>
              <w:left w:val="single" w:sz="4" w:space="0" w:color="auto"/>
              <w:bottom w:val="single" w:sz="4" w:space="0" w:color="auto"/>
              <w:right w:val="single" w:sz="4" w:space="0" w:color="auto"/>
            </w:tcBorders>
            <w:vAlign w:val="center"/>
          </w:tcPr>
          <w:p w:rsidR="00CB0F9A" w:rsidRPr="002400DB" w:rsidRDefault="00402B8B" w:rsidP="00AB7450">
            <w:pPr>
              <w:widowControl w:val="0"/>
              <w:autoSpaceDE w:val="0"/>
              <w:autoSpaceDN w:val="0"/>
              <w:adjustRightInd w:val="0"/>
              <w:jc w:val="center"/>
              <w:rPr>
                <w:lang w:eastAsia="en-US"/>
              </w:rPr>
            </w:pPr>
            <w:r>
              <w:rPr>
                <w:lang w:eastAsia="en-US"/>
              </w:rPr>
              <w:t>9,09 proc. (</w:t>
            </w:r>
            <w:r w:rsidR="00CB0F9A">
              <w:rPr>
                <w:lang w:eastAsia="en-US"/>
              </w:rPr>
              <w:t>5</w:t>
            </w:r>
            <w:r>
              <w:rPr>
                <w:lang w:eastAsia="en-US"/>
              </w:rPr>
              <w:t>)</w:t>
            </w:r>
          </w:p>
        </w:tc>
        <w:tc>
          <w:tcPr>
            <w:tcW w:w="2741" w:type="dxa"/>
            <w:tcBorders>
              <w:top w:val="single" w:sz="4" w:space="0" w:color="auto"/>
              <w:left w:val="single" w:sz="4" w:space="0" w:color="auto"/>
              <w:bottom w:val="single" w:sz="4" w:space="0" w:color="auto"/>
              <w:right w:val="single" w:sz="4" w:space="0" w:color="auto"/>
            </w:tcBorders>
            <w:hideMark/>
          </w:tcPr>
          <w:p w:rsidR="00CB0F9A" w:rsidRPr="002400DB" w:rsidRDefault="00CB0F9A" w:rsidP="00AB7450">
            <w:pPr>
              <w:widowControl w:val="0"/>
              <w:autoSpaceDE w:val="0"/>
              <w:autoSpaceDN w:val="0"/>
              <w:adjustRightInd w:val="0"/>
              <w:rPr>
                <w:lang w:eastAsia="en-US"/>
              </w:rPr>
            </w:pPr>
            <w:r w:rsidRPr="002400DB">
              <w:rPr>
                <w:lang w:eastAsia="en-US"/>
              </w:rPr>
              <w:t>Mokytojai</w:t>
            </w:r>
          </w:p>
        </w:tc>
        <w:tc>
          <w:tcPr>
            <w:tcW w:w="1984" w:type="dxa"/>
            <w:tcBorders>
              <w:top w:val="single" w:sz="4" w:space="0" w:color="auto"/>
              <w:left w:val="single" w:sz="4" w:space="0" w:color="auto"/>
              <w:bottom w:val="single" w:sz="4" w:space="0" w:color="auto"/>
              <w:right w:val="single" w:sz="4" w:space="0" w:color="auto"/>
            </w:tcBorders>
            <w:vAlign w:val="center"/>
          </w:tcPr>
          <w:p w:rsidR="00CB0F9A" w:rsidRPr="002400DB" w:rsidRDefault="00E87036" w:rsidP="00AB7450">
            <w:pPr>
              <w:widowControl w:val="0"/>
              <w:autoSpaceDE w:val="0"/>
              <w:autoSpaceDN w:val="0"/>
              <w:adjustRightInd w:val="0"/>
              <w:jc w:val="center"/>
              <w:rPr>
                <w:lang w:eastAsia="en-US"/>
              </w:rPr>
            </w:pPr>
            <w:r>
              <w:rPr>
                <w:lang w:eastAsia="en-US"/>
              </w:rPr>
              <w:t>17,65 proc. (</w:t>
            </w:r>
            <w:r w:rsidR="00862DBA">
              <w:rPr>
                <w:lang w:eastAsia="en-US"/>
              </w:rPr>
              <w:t>3</w:t>
            </w:r>
            <w:r>
              <w:rPr>
                <w:lang w:eastAsia="en-US"/>
              </w:rPr>
              <w:t>)</w:t>
            </w:r>
          </w:p>
        </w:tc>
      </w:tr>
      <w:tr w:rsidR="00CB0F9A" w:rsidRPr="002400DB" w:rsidTr="00904215">
        <w:tc>
          <w:tcPr>
            <w:tcW w:w="2977" w:type="dxa"/>
            <w:tcBorders>
              <w:top w:val="single" w:sz="4" w:space="0" w:color="auto"/>
              <w:left w:val="single" w:sz="4" w:space="0" w:color="auto"/>
              <w:bottom w:val="single" w:sz="4" w:space="0" w:color="auto"/>
              <w:right w:val="single" w:sz="4" w:space="0" w:color="auto"/>
            </w:tcBorders>
            <w:hideMark/>
          </w:tcPr>
          <w:p w:rsidR="00CB0F9A" w:rsidRPr="002400DB" w:rsidRDefault="00CB0F9A" w:rsidP="00AB7450">
            <w:pPr>
              <w:widowControl w:val="0"/>
              <w:autoSpaceDE w:val="0"/>
              <w:autoSpaceDN w:val="0"/>
              <w:adjustRightInd w:val="0"/>
              <w:rPr>
                <w:lang w:eastAsia="en-US"/>
              </w:rPr>
            </w:pPr>
            <w:r w:rsidRPr="002400DB">
              <w:rPr>
                <w:lang w:eastAsia="en-US"/>
              </w:rPr>
              <w:t>Neturintys reikiamos kvalifikacijos</w:t>
            </w:r>
          </w:p>
        </w:tc>
        <w:tc>
          <w:tcPr>
            <w:tcW w:w="1937" w:type="dxa"/>
            <w:tcBorders>
              <w:top w:val="single" w:sz="4" w:space="0" w:color="auto"/>
              <w:left w:val="single" w:sz="4" w:space="0" w:color="auto"/>
              <w:bottom w:val="single" w:sz="4" w:space="0" w:color="auto"/>
              <w:right w:val="single" w:sz="4" w:space="0" w:color="auto"/>
            </w:tcBorders>
            <w:vAlign w:val="center"/>
            <w:hideMark/>
          </w:tcPr>
          <w:p w:rsidR="00CB0F9A" w:rsidRPr="002400DB" w:rsidRDefault="00CB0F9A" w:rsidP="00AB7450">
            <w:pPr>
              <w:widowControl w:val="0"/>
              <w:autoSpaceDE w:val="0"/>
              <w:autoSpaceDN w:val="0"/>
              <w:adjustRightInd w:val="0"/>
              <w:jc w:val="center"/>
              <w:rPr>
                <w:lang w:eastAsia="en-US"/>
              </w:rPr>
            </w:pPr>
            <w:r w:rsidRPr="002400DB">
              <w:rPr>
                <w:lang w:eastAsia="en-US"/>
              </w:rPr>
              <w:t>-</w:t>
            </w:r>
          </w:p>
        </w:tc>
        <w:tc>
          <w:tcPr>
            <w:tcW w:w="2741" w:type="dxa"/>
            <w:tcBorders>
              <w:top w:val="single" w:sz="4" w:space="0" w:color="auto"/>
              <w:left w:val="single" w:sz="4" w:space="0" w:color="auto"/>
              <w:bottom w:val="single" w:sz="4" w:space="0" w:color="auto"/>
              <w:right w:val="single" w:sz="4" w:space="0" w:color="auto"/>
            </w:tcBorders>
            <w:hideMark/>
          </w:tcPr>
          <w:p w:rsidR="00CB0F9A" w:rsidRPr="002400DB" w:rsidRDefault="00CB0F9A" w:rsidP="00AB7450">
            <w:pPr>
              <w:widowControl w:val="0"/>
              <w:autoSpaceDE w:val="0"/>
              <w:autoSpaceDN w:val="0"/>
              <w:adjustRightInd w:val="0"/>
              <w:rPr>
                <w:lang w:eastAsia="en-US"/>
              </w:rPr>
            </w:pPr>
            <w:r w:rsidRPr="002400DB">
              <w:rPr>
                <w:lang w:eastAsia="en-US"/>
              </w:rPr>
              <w:t>Neturintys reikiamos kvalifikacijos</w:t>
            </w:r>
          </w:p>
        </w:tc>
        <w:tc>
          <w:tcPr>
            <w:tcW w:w="1984" w:type="dxa"/>
            <w:tcBorders>
              <w:top w:val="single" w:sz="4" w:space="0" w:color="auto"/>
              <w:left w:val="single" w:sz="4" w:space="0" w:color="auto"/>
              <w:bottom w:val="single" w:sz="4" w:space="0" w:color="auto"/>
              <w:right w:val="single" w:sz="4" w:space="0" w:color="auto"/>
            </w:tcBorders>
            <w:vAlign w:val="center"/>
            <w:hideMark/>
          </w:tcPr>
          <w:p w:rsidR="00CB0F9A" w:rsidRPr="002400DB" w:rsidRDefault="00CB0F9A" w:rsidP="00AB7450">
            <w:pPr>
              <w:widowControl w:val="0"/>
              <w:autoSpaceDE w:val="0"/>
              <w:autoSpaceDN w:val="0"/>
              <w:adjustRightInd w:val="0"/>
              <w:jc w:val="center"/>
              <w:rPr>
                <w:lang w:eastAsia="en-US"/>
              </w:rPr>
            </w:pPr>
            <w:r w:rsidRPr="002400DB">
              <w:rPr>
                <w:lang w:eastAsia="en-US"/>
              </w:rPr>
              <w:t>-</w:t>
            </w:r>
          </w:p>
        </w:tc>
      </w:tr>
      <w:tr w:rsidR="00CB0F9A" w:rsidRPr="002400DB" w:rsidTr="00904215">
        <w:tc>
          <w:tcPr>
            <w:tcW w:w="9639" w:type="dxa"/>
            <w:gridSpan w:val="4"/>
            <w:tcBorders>
              <w:top w:val="single" w:sz="4" w:space="0" w:color="auto"/>
              <w:left w:val="single" w:sz="4" w:space="0" w:color="auto"/>
              <w:bottom w:val="single" w:sz="4" w:space="0" w:color="auto"/>
              <w:right w:val="single" w:sz="4" w:space="0" w:color="auto"/>
            </w:tcBorders>
            <w:hideMark/>
          </w:tcPr>
          <w:p w:rsidR="00114CE7" w:rsidRPr="009F77B1" w:rsidRDefault="00CB0F9A" w:rsidP="00114CE7">
            <w:pPr>
              <w:spacing w:line="276" w:lineRule="auto"/>
              <w:jc w:val="both"/>
              <w:rPr>
                <w:lang w:eastAsia="en-US"/>
              </w:rPr>
            </w:pPr>
            <w:r w:rsidRPr="002400DB">
              <w:rPr>
                <w:b/>
                <w:i/>
                <w:lang w:eastAsia="en-US"/>
              </w:rPr>
              <w:t>Komentaras:</w:t>
            </w:r>
            <w:r w:rsidRPr="002400DB">
              <w:rPr>
                <w:lang w:eastAsia="en-US"/>
              </w:rPr>
              <w:t xml:space="preserve"> </w:t>
            </w:r>
            <w:r w:rsidR="009F77B1">
              <w:rPr>
                <w:lang w:eastAsia="en-US"/>
              </w:rPr>
              <w:t>Nuo 2017 m. rugsėjo mokytojų sudėtis pasikeitė iš esmės. Visi šiuo metu dirbantys mokytojai turi reikiamą kvalifikaciją.</w:t>
            </w:r>
          </w:p>
        </w:tc>
      </w:tr>
    </w:tbl>
    <w:p w:rsidR="00CB0F9A" w:rsidRDefault="00CB0F9A" w:rsidP="000E40D8">
      <w:pPr>
        <w:ind w:firstLine="360"/>
        <w:jc w:val="both"/>
        <w:rPr>
          <w:color w:val="000000" w:themeColor="text1"/>
        </w:rPr>
      </w:pPr>
    </w:p>
    <w:p w:rsidR="00AA3AA5" w:rsidRPr="00AA3AA5" w:rsidRDefault="000E40D8" w:rsidP="00EF6970">
      <w:pPr>
        <w:ind w:firstLine="1276"/>
        <w:jc w:val="both"/>
        <w:rPr>
          <w:b/>
          <w:color w:val="000000" w:themeColor="text1"/>
        </w:rPr>
      </w:pPr>
      <w:r w:rsidRPr="00AA3AA5">
        <w:rPr>
          <w:b/>
          <w:color w:val="000000" w:themeColor="text1"/>
        </w:rPr>
        <w:t>7. Žemės panaudos sutartis.</w:t>
      </w:r>
    </w:p>
    <w:p w:rsidR="00AA3AA5" w:rsidRDefault="00AA3AA5" w:rsidP="00EF6970">
      <w:pPr>
        <w:ind w:firstLine="1276"/>
        <w:jc w:val="both"/>
        <w:rPr>
          <w:color w:val="000000" w:themeColor="text1"/>
        </w:rPr>
      </w:pPr>
    </w:p>
    <w:p w:rsidR="00AA3AA5" w:rsidRPr="00AA3AA5" w:rsidRDefault="00AA3AA5" w:rsidP="00EF6970">
      <w:pPr>
        <w:ind w:firstLine="1276"/>
        <w:jc w:val="both"/>
        <w:rPr>
          <w:color w:val="000000" w:themeColor="text1"/>
        </w:rPr>
      </w:pPr>
      <w:r w:rsidRPr="00AA3AA5">
        <w:rPr>
          <w:rFonts w:eastAsiaTheme="minorHAnsi"/>
          <w:lang w:eastAsia="en-US"/>
        </w:rPr>
        <w:t>Mokykla turi Valstybinės žemės panaudos sutartį 2015 m. birželio 29 d. Nr. 8SUN-58. Panaudos sutartis Nekilnojamojo turto registre įregistruota.</w:t>
      </w:r>
    </w:p>
    <w:p w:rsidR="00393604" w:rsidRDefault="00393604" w:rsidP="00EF6970">
      <w:pPr>
        <w:ind w:left="360" w:firstLine="1276"/>
        <w:jc w:val="both"/>
        <w:rPr>
          <w:color w:val="000000" w:themeColor="text1"/>
        </w:rPr>
      </w:pPr>
    </w:p>
    <w:p w:rsidR="000E40D8" w:rsidRPr="00AA3AA5" w:rsidRDefault="000E40D8" w:rsidP="00EF6970">
      <w:pPr>
        <w:ind w:left="360" w:firstLine="916"/>
        <w:jc w:val="both"/>
        <w:rPr>
          <w:b/>
          <w:color w:val="000000" w:themeColor="text1"/>
        </w:rPr>
      </w:pPr>
      <w:r w:rsidRPr="00AA3AA5">
        <w:rPr>
          <w:b/>
          <w:color w:val="000000" w:themeColor="text1"/>
        </w:rPr>
        <w:t>8. Higienos pasas (yra ar nėra).</w:t>
      </w:r>
    </w:p>
    <w:p w:rsidR="00393604" w:rsidRPr="00AA3AA5" w:rsidRDefault="00393604" w:rsidP="00EF6970">
      <w:pPr>
        <w:ind w:firstLine="1276"/>
        <w:jc w:val="both"/>
        <w:rPr>
          <w:b/>
          <w:color w:val="000000" w:themeColor="text1"/>
        </w:rPr>
      </w:pPr>
    </w:p>
    <w:p w:rsidR="00AA3AA5" w:rsidRPr="00AA3AA5" w:rsidRDefault="00AA3AA5" w:rsidP="00EF6970">
      <w:pPr>
        <w:spacing w:after="200" w:line="276" w:lineRule="auto"/>
        <w:ind w:firstLine="1276"/>
        <w:jc w:val="both"/>
        <w:rPr>
          <w:rFonts w:eastAsiaTheme="minorHAnsi"/>
          <w:lang w:eastAsia="en-US"/>
        </w:rPr>
      </w:pPr>
      <w:r w:rsidRPr="00AA3AA5">
        <w:rPr>
          <w:rFonts w:eastAsiaTheme="minorHAnsi"/>
          <w:lang w:eastAsia="en-US"/>
        </w:rPr>
        <w:t>Leidimo-higienos paso nėra</w:t>
      </w:r>
    </w:p>
    <w:p w:rsidR="000E40D8" w:rsidRPr="00AA3AA5" w:rsidRDefault="000E40D8" w:rsidP="00EF6970">
      <w:pPr>
        <w:ind w:firstLine="1276"/>
        <w:jc w:val="both"/>
        <w:rPr>
          <w:b/>
          <w:color w:val="000000" w:themeColor="text1"/>
        </w:rPr>
      </w:pPr>
      <w:r w:rsidRPr="00AA3AA5">
        <w:rPr>
          <w:b/>
          <w:color w:val="000000" w:themeColor="text1"/>
        </w:rPr>
        <w:t xml:space="preserve">9. Energijos vartojimo auditas. </w:t>
      </w:r>
    </w:p>
    <w:p w:rsidR="000E40D8" w:rsidRPr="00776EC2" w:rsidRDefault="000E40D8" w:rsidP="00EF6970">
      <w:pPr>
        <w:ind w:firstLine="1276"/>
        <w:jc w:val="center"/>
        <w:rPr>
          <w:b/>
          <w:color w:val="000000" w:themeColor="text1"/>
        </w:rPr>
      </w:pPr>
    </w:p>
    <w:p w:rsidR="00AA3AA5" w:rsidRPr="00AA3AA5" w:rsidRDefault="00AA3AA5" w:rsidP="00EF6970">
      <w:pPr>
        <w:spacing w:after="200" w:line="276" w:lineRule="auto"/>
        <w:ind w:firstLine="1276"/>
        <w:jc w:val="both"/>
        <w:rPr>
          <w:rFonts w:eastAsiaTheme="minorHAnsi"/>
          <w:lang w:eastAsia="en-US"/>
        </w:rPr>
      </w:pPr>
      <w:r w:rsidRPr="00AA3AA5">
        <w:rPr>
          <w:rFonts w:eastAsiaTheme="minorHAnsi"/>
          <w:lang w:eastAsia="en-US"/>
        </w:rPr>
        <w:t>Energijos vartojimo auditas atliktas.</w:t>
      </w:r>
    </w:p>
    <w:p w:rsidR="00EF6970" w:rsidRDefault="00EF6970" w:rsidP="000E40D8">
      <w:pPr>
        <w:jc w:val="center"/>
        <w:rPr>
          <w:b/>
          <w:color w:val="000000" w:themeColor="text1"/>
        </w:rPr>
      </w:pPr>
    </w:p>
    <w:p w:rsidR="000E40D8" w:rsidRPr="00776EC2" w:rsidRDefault="000E40D8" w:rsidP="000E40D8">
      <w:pPr>
        <w:jc w:val="center"/>
        <w:rPr>
          <w:b/>
          <w:color w:val="000000" w:themeColor="text1"/>
        </w:rPr>
      </w:pPr>
      <w:r w:rsidRPr="00776EC2">
        <w:rPr>
          <w:b/>
          <w:color w:val="000000" w:themeColor="text1"/>
        </w:rPr>
        <w:t>II SKYRIUS</w:t>
      </w:r>
    </w:p>
    <w:p w:rsidR="000E40D8" w:rsidRPr="00776EC2" w:rsidRDefault="000E40D8" w:rsidP="000E40D8">
      <w:pPr>
        <w:ind w:left="2376" w:firstLine="216"/>
        <w:rPr>
          <w:b/>
          <w:color w:val="000000" w:themeColor="text1"/>
        </w:rPr>
      </w:pPr>
      <w:r w:rsidRPr="00776EC2">
        <w:rPr>
          <w:b/>
          <w:color w:val="000000" w:themeColor="text1"/>
        </w:rPr>
        <w:t>PRAĖJUSIŲ METŲ SITUACIJOS ANALIZĖ</w:t>
      </w:r>
    </w:p>
    <w:p w:rsidR="000E40D8" w:rsidRPr="00776EC2" w:rsidRDefault="000E40D8" w:rsidP="000E40D8">
      <w:pPr>
        <w:ind w:left="1080"/>
        <w:rPr>
          <w:b/>
          <w:color w:val="000000" w:themeColor="text1"/>
        </w:rPr>
      </w:pPr>
    </w:p>
    <w:p w:rsidR="000E40D8" w:rsidRPr="00776EC2" w:rsidRDefault="000E40D8" w:rsidP="000E40D8">
      <w:pPr>
        <w:ind w:left="360"/>
        <w:jc w:val="center"/>
        <w:rPr>
          <w:b/>
          <w:color w:val="000000" w:themeColor="text1"/>
          <w:sz w:val="26"/>
          <w:szCs w:val="26"/>
        </w:rPr>
      </w:pPr>
      <w:r w:rsidRPr="00776EC2">
        <w:rPr>
          <w:b/>
          <w:color w:val="000000" w:themeColor="text1"/>
          <w:sz w:val="26"/>
          <w:szCs w:val="26"/>
        </w:rPr>
        <w:t>Išorės lėšų pritraukimo tendencijos ir finansinių prioritetų realizacija</w:t>
      </w:r>
    </w:p>
    <w:p w:rsidR="000E40D8" w:rsidRDefault="000E40D8" w:rsidP="000E40D8">
      <w:pPr>
        <w:tabs>
          <w:tab w:val="left" w:pos="851"/>
        </w:tabs>
        <w:jc w:val="both"/>
        <w:rPr>
          <w:i/>
          <w:color w:val="000000" w:themeColor="text1"/>
        </w:rPr>
      </w:pP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6263"/>
      </w:tblGrid>
      <w:tr w:rsidR="00185778" w:rsidTr="00185778">
        <w:trPr>
          <w:trHeight w:val="425"/>
        </w:trPr>
        <w:tc>
          <w:tcPr>
            <w:tcW w:w="1755" w:type="pct"/>
            <w:tcBorders>
              <w:top w:val="single" w:sz="4" w:space="0" w:color="auto"/>
              <w:left w:val="single" w:sz="4" w:space="0" w:color="auto"/>
              <w:bottom w:val="single" w:sz="4" w:space="0" w:color="auto"/>
              <w:right w:val="single" w:sz="4" w:space="0" w:color="auto"/>
            </w:tcBorders>
            <w:vAlign w:val="center"/>
            <w:hideMark/>
          </w:tcPr>
          <w:p w:rsidR="00185778" w:rsidRDefault="00185778">
            <w:pPr>
              <w:spacing w:after="200" w:line="276" w:lineRule="auto"/>
              <w:jc w:val="center"/>
              <w:rPr>
                <w:rFonts w:ascii="Calibri" w:hAnsi="Calibri"/>
                <w:b/>
                <w:lang w:eastAsia="en-US"/>
              </w:rPr>
            </w:pPr>
            <w:r>
              <w:rPr>
                <w:b/>
                <w:lang w:eastAsia="en-US"/>
              </w:rPr>
              <w:t>Lėšų pavadinimas</w:t>
            </w:r>
          </w:p>
        </w:tc>
        <w:tc>
          <w:tcPr>
            <w:tcW w:w="3245" w:type="pct"/>
            <w:tcBorders>
              <w:top w:val="single" w:sz="4" w:space="0" w:color="auto"/>
              <w:left w:val="single" w:sz="4" w:space="0" w:color="auto"/>
              <w:bottom w:val="single" w:sz="4" w:space="0" w:color="auto"/>
              <w:right w:val="single" w:sz="4" w:space="0" w:color="auto"/>
            </w:tcBorders>
            <w:vAlign w:val="center"/>
            <w:hideMark/>
          </w:tcPr>
          <w:p w:rsidR="00185778" w:rsidRDefault="00185778">
            <w:pPr>
              <w:spacing w:after="200" w:line="276" w:lineRule="auto"/>
              <w:jc w:val="center"/>
              <w:rPr>
                <w:rFonts w:ascii="Calibri" w:hAnsi="Calibri"/>
                <w:b/>
                <w:lang w:eastAsia="en-US"/>
              </w:rPr>
            </w:pPr>
            <w:r>
              <w:rPr>
                <w:b/>
                <w:lang w:eastAsia="en-US"/>
              </w:rPr>
              <w:t xml:space="preserve">2017 m. </w:t>
            </w:r>
            <w:r w:rsidR="005F20C4">
              <w:rPr>
                <w:b/>
                <w:lang w:eastAsia="en-US"/>
              </w:rPr>
              <w:t>(</w:t>
            </w:r>
            <w:r>
              <w:rPr>
                <w:b/>
                <w:lang w:eastAsia="en-US"/>
              </w:rPr>
              <w:t>tūkst. Eur</w:t>
            </w:r>
            <w:r w:rsidR="005F20C4">
              <w:rPr>
                <w:b/>
                <w:lang w:eastAsia="en-US"/>
              </w:rPr>
              <w:t>)</w:t>
            </w:r>
          </w:p>
        </w:tc>
      </w:tr>
      <w:tr w:rsidR="00185778" w:rsidTr="00185778">
        <w:tc>
          <w:tcPr>
            <w:tcW w:w="1755" w:type="pct"/>
            <w:tcBorders>
              <w:top w:val="single" w:sz="4" w:space="0" w:color="auto"/>
              <w:left w:val="single" w:sz="4" w:space="0" w:color="auto"/>
              <w:bottom w:val="single" w:sz="4" w:space="0" w:color="auto"/>
              <w:right w:val="single" w:sz="4" w:space="0" w:color="auto"/>
            </w:tcBorders>
            <w:hideMark/>
          </w:tcPr>
          <w:p w:rsidR="00185778" w:rsidRDefault="00185778">
            <w:pPr>
              <w:spacing w:after="200" w:line="276" w:lineRule="auto"/>
              <w:rPr>
                <w:rFonts w:ascii="Calibri" w:hAnsi="Calibri"/>
                <w:lang w:eastAsia="en-US"/>
              </w:rPr>
            </w:pPr>
            <w:r>
              <w:rPr>
                <w:lang w:eastAsia="en-US"/>
              </w:rPr>
              <w:t>Patalpų nuoma</w:t>
            </w:r>
          </w:p>
        </w:tc>
        <w:tc>
          <w:tcPr>
            <w:tcW w:w="3245" w:type="pct"/>
            <w:tcBorders>
              <w:top w:val="single" w:sz="4" w:space="0" w:color="auto"/>
              <w:left w:val="single" w:sz="4" w:space="0" w:color="auto"/>
              <w:bottom w:val="single" w:sz="4" w:space="0" w:color="auto"/>
              <w:right w:val="single" w:sz="4" w:space="0" w:color="auto"/>
            </w:tcBorders>
            <w:hideMark/>
          </w:tcPr>
          <w:p w:rsidR="00185778" w:rsidRDefault="00185778">
            <w:pPr>
              <w:spacing w:after="200" w:line="276" w:lineRule="auto"/>
              <w:jc w:val="center"/>
              <w:rPr>
                <w:lang w:eastAsia="en-US"/>
              </w:rPr>
            </w:pPr>
            <w:r>
              <w:rPr>
                <w:lang w:eastAsia="en-US"/>
              </w:rPr>
              <w:t>0,2</w:t>
            </w:r>
          </w:p>
        </w:tc>
      </w:tr>
      <w:tr w:rsidR="00185778" w:rsidTr="00185778">
        <w:tc>
          <w:tcPr>
            <w:tcW w:w="5000" w:type="pct"/>
            <w:gridSpan w:val="2"/>
            <w:tcBorders>
              <w:top w:val="single" w:sz="4" w:space="0" w:color="auto"/>
              <w:left w:val="single" w:sz="4" w:space="0" w:color="auto"/>
              <w:bottom w:val="single" w:sz="4" w:space="0" w:color="auto"/>
              <w:right w:val="single" w:sz="4" w:space="0" w:color="auto"/>
            </w:tcBorders>
            <w:hideMark/>
          </w:tcPr>
          <w:p w:rsidR="00185778" w:rsidRDefault="00185778">
            <w:pPr>
              <w:spacing w:after="200" w:line="276" w:lineRule="auto"/>
              <w:jc w:val="both"/>
              <w:rPr>
                <w:rFonts w:ascii="Calibri" w:hAnsi="Calibri"/>
                <w:lang w:eastAsia="en-US"/>
              </w:rPr>
            </w:pPr>
            <w:r>
              <w:rPr>
                <w:b/>
                <w:i/>
                <w:lang w:eastAsia="en-US"/>
              </w:rPr>
              <w:t xml:space="preserve">Komentaras: </w:t>
            </w:r>
            <w:r>
              <w:rPr>
                <w:lang w:eastAsia="en-US"/>
              </w:rPr>
              <w:t>Iš i</w:t>
            </w:r>
            <w:r w:rsidR="004E599D">
              <w:rPr>
                <w:lang w:eastAsia="en-US"/>
              </w:rPr>
              <w:t xml:space="preserve">šorės pritraukiamos lėšos </w:t>
            </w:r>
            <w:r>
              <w:rPr>
                <w:lang w:eastAsia="en-US"/>
              </w:rPr>
              <w:t>panaudotos</w:t>
            </w:r>
            <w:r w:rsidR="004E599D">
              <w:rPr>
                <w:lang w:eastAsia="en-US"/>
              </w:rPr>
              <w:t xml:space="preserve"> k</w:t>
            </w:r>
            <w:r w:rsidR="00324538">
              <w:rPr>
                <w:lang w:eastAsia="en-US"/>
              </w:rPr>
              <w:t>itoms</w:t>
            </w:r>
            <w:r w:rsidR="004E599D">
              <w:rPr>
                <w:lang w:eastAsia="en-US"/>
              </w:rPr>
              <w:t xml:space="preserve"> prek</w:t>
            </w:r>
            <w:r w:rsidR="00324538">
              <w:rPr>
                <w:lang w:eastAsia="en-US"/>
              </w:rPr>
              <w:t>ėms įsigyti.</w:t>
            </w:r>
          </w:p>
        </w:tc>
      </w:tr>
    </w:tbl>
    <w:p w:rsidR="00185778" w:rsidRDefault="00185778" w:rsidP="00185778">
      <w:pPr>
        <w:tabs>
          <w:tab w:val="left" w:pos="851"/>
        </w:tabs>
        <w:jc w:val="both"/>
        <w:rPr>
          <w:lang w:eastAsia="en-US"/>
        </w:rPr>
      </w:pPr>
    </w:p>
    <w:p w:rsidR="00185778" w:rsidRDefault="00185778" w:rsidP="00185778">
      <w:pPr>
        <w:numPr>
          <w:ilvl w:val="0"/>
          <w:numId w:val="13"/>
        </w:numPr>
        <w:tabs>
          <w:tab w:val="left" w:pos="900"/>
        </w:tabs>
        <w:ind w:firstLine="414"/>
        <w:jc w:val="both"/>
      </w:pPr>
      <w:r>
        <w:t>2017 m. finansinių prio</w:t>
      </w:r>
      <w:r w:rsidR="000721C6">
        <w:t>ritetų realizacija (tūkst. Eur)</w:t>
      </w:r>
    </w:p>
    <w:p w:rsidR="000721C6" w:rsidRDefault="000721C6" w:rsidP="000721C6">
      <w:pPr>
        <w:tabs>
          <w:tab w:val="left" w:pos="900"/>
        </w:tabs>
        <w:ind w:left="1134"/>
        <w:jc w:val="both"/>
      </w:pP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2"/>
        <w:gridCol w:w="1037"/>
        <w:gridCol w:w="4861"/>
      </w:tblGrid>
      <w:tr w:rsidR="00185778" w:rsidTr="00185778">
        <w:trPr>
          <w:trHeight w:val="425"/>
        </w:trPr>
        <w:tc>
          <w:tcPr>
            <w:tcW w:w="3752" w:type="dxa"/>
            <w:tcBorders>
              <w:top w:val="single" w:sz="4" w:space="0" w:color="auto"/>
              <w:left w:val="single" w:sz="4" w:space="0" w:color="auto"/>
              <w:bottom w:val="single" w:sz="4" w:space="0" w:color="auto"/>
              <w:right w:val="single" w:sz="4" w:space="0" w:color="auto"/>
            </w:tcBorders>
            <w:vAlign w:val="center"/>
            <w:hideMark/>
          </w:tcPr>
          <w:p w:rsidR="00185778" w:rsidRDefault="00185778">
            <w:pPr>
              <w:spacing w:line="276" w:lineRule="auto"/>
              <w:jc w:val="center"/>
              <w:rPr>
                <w:rFonts w:ascii="Calibri" w:hAnsi="Calibri"/>
                <w:b/>
                <w:lang w:eastAsia="en-US"/>
              </w:rPr>
            </w:pPr>
            <w:r>
              <w:rPr>
                <w:b/>
                <w:lang w:eastAsia="en-US"/>
              </w:rPr>
              <w:t>Lėšų pavadinimas</w:t>
            </w:r>
          </w:p>
        </w:tc>
        <w:tc>
          <w:tcPr>
            <w:tcW w:w="1037" w:type="dxa"/>
            <w:tcBorders>
              <w:top w:val="single" w:sz="4" w:space="0" w:color="auto"/>
              <w:left w:val="single" w:sz="4" w:space="0" w:color="auto"/>
              <w:bottom w:val="single" w:sz="4" w:space="0" w:color="auto"/>
              <w:right w:val="single" w:sz="4" w:space="0" w:color="auto"/>
            </w:tcBorders>
            <w:vAlign w:val="center"/>
            <w:hideMark/>
          </w:tcPr>
          <w:p w:rsidR="00185778" w:rsidRDefault="00185778">
            <w:pPr>
              <w:spacing w:line="276" w:lineRule="auto"/>
              <w:jc w:val="center"/>
              <w:rPr>
                <w:rFonts w:ascii="Calibri" w:hAnsi="Calibri"/>
                <w:b/>
                <w:lang w:eastAsia="en-US"/>
              </w:rPr>
            </w:pPr>
            <w:r>
              <w:rPr>
                <w:b/>
                <w:lang w:eastAsia="en-US"/>
              </w:rPr>
              <w:t xml:space="preserve">Gauta </w:t>
            </w:r>
            <w:r w:rsidR="005F20C4">
              <w:rPr>
                <w:b/>
                <w:lang w:eastAsia="en-US"/>
              </w:rPr>
              <w:t>(</w:t>
            </w:r>
            <w:r>
              <w:rPr>
                <w:b/>
                <w:lang w:eastAsia="en-US"/>
              </w:rPr>
              <w:t>tūkst. Eur</w:t>
            </w:r>
            <w:r w:rsidR="005F20C4">
              <w:rPr>
                <w:b/>
                <w:lang w:eastAsia="en-US"/>
              </w:rPr>
              <w:t>)</w:t>
            </w:r>
          </w:p>
        </w:tc>
        <w:tc>
          <w:tcPr>
            <w:tcW w:w="4861" w:type="dxa"/>
            <w:tcBorders>
              <w:top w:val="single" w:sz="4" w:space="0" w:color="auto"/>
              <w:left w:val="single" w:sz="4" w:space="0" w:color="auto"/>
              <w:bottom w:val="single" w:sz="4" w:space="0" w:color="auto"/>
              <w:right w:val="single" w:sz="4" w:space="0" w:color="auto"/>
            </w:tcBorders>
            <w:vAlign w:val="center"/>
            <w:hideMark/>
          </w:tcPr>
          <w:p w:rsidR="00185778" w:rsidRDefault="00185778">
            <w:pPr>
              <w:spacing w:line="276" w:lineRule="auto"/>
              <w:jc w:val="center"/>
              <w:rPr>
                <w:rFonts w:ascii="Calibri" w:hAnsi="Calibri"/>
                <w:b/>
                <w:lang w:eastAsia="en-US"/>
              </w:rPr>
            </w:pPr>
            <w:r>
              <w:rPr>
                <w:b/>
                <w:lang w:eastAsia="en-US"/>
              </w:rPr>
              <w:t>Panaudota</w:t>
            </w:r>
          </w:p>
        </w:tc>
      </w:tr>
      <w:tr w:rsidR="00185778" w:rsidTr="00185778">
        <w:tc>
          <w:tcPr>
            <w:tcW w:w="3752" w:type="dxa"/>
            <w:tcBorders>
              <w:top w:val="single" w:sz="4" w:space="0" w:color="auto"/>
              <w:left w:val="single" w:sz="4" w:space="0" w:color="auto"/>
              <w:bottom w:val="single" w:sz="4" w:space="0" w:color="auto"/>
              <w:right w:val="single" w:sz="4" w:space="0" w:color="auto"/>
            </w:tcBorders>
            <w:hideMark/>
          </w:tcPr>
          <w:p w:rsidR="00185778" w:rsidRDefault="00185778">
            <w:pPr>
              <w:spacing w:line="276" w:lineRule="auto"/>
              <w:rPr>
                <w:lang w:eastAsia="en-US"/>
              </w:rPr>
            </w:pPr>
            <w:r>
              <w:rPr>
                <w:lang w:eastAsia="en-US"/>
              </w:rPr>
              <w:t>2 proc. GPM lėšos</w:t>
            </w:r>
          </w:p>
        </w:tc>
        <w:tc>
          <w:tcPr>
            <w:tcW w:w="1037" w:type="dxa"/>
            <w:tcBorders>
              <w:top w:val="single" w:sz="4" w:space="0" w:color="auto"/>
              <w:left w:val="single" w:sz="4" w:space="0" w:color="auto"/>
              <w:bottom w:val="single" w:sz="4" w:space="0" w:color="auto"/>
              <w:right w:val="single" w:sz="4" w:space="0" w:color="auto"/>
            </w:tcBorders>
            <w:hideMark/>
          </w:tcPr>
          <w:p w:rsidR="00185778" w:rsidRDefault="00237193">
            <w:pPr>
              <w:spacing w:line="276" w:lineRule="auto"/>
              <w:jc w:val="center"/>
              <w:rPr>
                <w:lang w:eastAsia="en-US"/>
              </w:rPr>
            </w:pPr>
            <w:r>
              <w:rPr>
                <w:lang w:eastAsia="en-US"/>
              </w:rPr>
              <w:t>0,7</w:t>
            </w:r>
          </w:p>
        </w:tc>
        <w:tc>
          <w:tcPr>
            <w:tcW w:w="4861" w:type="dxa"/>
            <w:tcBorders>
              <w:top w:val="single" w:sz="4" w:space="0" w:color="auto"/>
              <w:left w:val="single" w:sz="4" w:space="0" w:color="auto"/>
              <w:bottom w:val="single" w:sz="4" w:space="0" w:color="auto"/>
              <w:right w:val="single" w:sz="4" w:space="0" w:color="auto"/>
            </w:tcBorders>
          </w:tcPr>
          <w:p w:rsidR="00185778" w:rsidRDefault="00237193" w:rsidP="00237193">
            <w:pPr>
              <w:spacing w:line="276" w:lineRule="auto"/>
              <w:rPr>
                <w:lang w:eastAsia="en-US"/>
              </w:rPr>
            </w:pPr>
            <w:r>
              <w:rPr>
                <w:lang w:eastAsia="en-US"/>
              </w:rPr>
              <w:t>Taupoma mokyklos reikmėms.</w:t>
            </w:r>
          </w:p>
        </w:tc>
      </w:tr>
      <w:tr w:rsidR="00185778" w:rsidTr="00185778">
        <w:tc>
          <w:tcPr>
            <w:tcW w:w="3752" w:type="dxa"/>
            <w:tcBorders>
              <w:top w:val="single" w:sz="4" w:space="0" w:color="auto"/>
              <w:left w:val="single" w:sz="4" w:space="0" w:color="auto"/>
              <w:bottom w:val="single" w:sz="4" w:space="0" w:color="auto"/>
              <w:right w:val="single" w:sz="4" w:space="0" w:color="auto"/>
            </w:tcBorders>
            <w:hideMark/>
          </w:tcPr>
          <w:p w:rsidR="00185778" w:rsidRDefault="00185778">
            <w:pPr>
              <w:spacing w:line="276" w:lineRule="auto"/>
              <w:rPr>
                <w:lang w:eastAsia="en-US"/>
              </w:rPr>
            </w:pPr>
            <w:r>
              <w:rPr>
                <w:lang w:eastAsia="en-US"/>
              </w:rPr>
              <w:t>VIP dotacijos</w:t>
            </w:r>
          </w:p>
        </w:tc>
        <w:tc>
          <w:tcPr>
            <w:tcW w:w="1037" w:type="dxa"/>
            <w:tcBorders>
              <w:top w:val="single" w:sz="4" w:space="0" w:color="auto"/>
              <w:left w:val="single" w:sz="4" w:space="0" w:color="auto"/>
              <w:bottom w:val="single" w:sz="4" w:space="0" w:color="auto"/>
              <w:right w:val="single" w:sz="4" w:space="0" w:color="auto"/>
            </w:tcBorders>
            <w:hideMark/>
          </w:tcPr>
          <w:p w:rsidR="00185778" w:rsidRDefault="00185778">
            <w:pPr>
              <w:spacing w:line="276" w:lineRule="auto"/>
              <w:jc w:val="center"/>
              <w:rPr>
                <w:lang w:eastAsia="en-US"/>
              </w:rPr>
            </w:pPr>
            <w:r>
              <w:rPr>
                <w:lang w:eastAsia="en-US"/>
              </w:rPr>
              <w:t>negauta</w:t>
            </w:r>
          </w:p>
        </w:tc>
        <w:tc>
          <w:tcPr>
            <w:tcW w:w="4861" w:type="dxa"/>
            <w:tcBorders>
              <w:top w:val="single" w:sz="4" w:space="0" w:color="auto"/>
              <w:left w:val="single" w:sz="4" w:space="0" w:color="auto"/>
              <w:bottom w:val="single" w:sz="4" w:space="0" w:color="auto"/>
              <w:right w:val="single" w:sz="4" w:space="0" w:color="auto"/>
            </w:tcBorders>
          </w:tcPr>
          <w:p w:rsidR="00185778" w:rsidRDefault="00185778">
            <w:pPr>
              <w:spacing w:line="276" w:lineRule="auto"/>
              <w:jc w:val="center"/>
              <w:rPr>
                <w:lang w:eastAsia="en-US"/>
              </w:rPr>
            </w:pPr>
          </w:p>
        </w:tc>
      </w:tr>
      <w:tr w:rsidR="00185778" w:rsidTr="00185778">
        <w:tc>
          <w:tcPr>
            <w:tcW w:w="3752" w:type="dxa"/>
            <w:tcBorders>
              <w:top w:val="single" w:sz="4" w:space="0" w:color="auto"/>
              <w:left w:val="single" w:sz="4" w:space="0" w:color="auto"/>
              <w:bottom w:val="single" w:sz="4" w:space="0" w:color="auto"/>
              <w:right w:val="single" w:sz="4" w:space="0" w:color="auto"/>
            </w:tcBorders>
            <w:hideMark/>
          </w:tcPr>
          <w:p w:rsidR="00185778" w:rsidRDefault="00185778">
            <w:pPr>
              <w:spacing w:line="276" w:lineRule="auto"/>
              <w:rPr>
                <w:lang w:eastAsia="en-US"/>
              </w:rPr>
            </w:pPr>
            <w:r>
              <w:rPr>
                <w:lang w:eastAsia="en-US"/>
              </w:rPr>
              <w:t>Valstybinių funkcijų vykdymo programa</w:t>
            </w:r>
          </w:p>
        </w:tc>
        <w:tc>
          <w:tcPr>
            <w:tcW w:w="1037" w:type="dxa"/>
            <w:tcBorders>
              <w:top w:val="single" w:sz="4" w:space="0" w:color="auto"/>
              <w:left w:val="single" w:sz="4" w:space="0" w:color="auto"/>
              <w:bottom w:val="single" w:sz="4" w:space="0" w:color="auto"/>
              <w:right w:val="single" w:sz="4" w:space="0" w:color="auto"/>
            </w:tcBorders>
            <w:hideMark/>
          </w:tcPr>
          <w:p w:rsidR="00185778" w:rsidRDefault="004E599D">
            <w:pPr>
              <w:spacing w:line="276" w:lineRule="auto"/>
              <w:jc w:val="center"/>
              <w:rPr>
                <w:lang w:eastAsia="en-US"/>
              </w:rPr>
            </w:pPr>
            <w:r>
              <w:rPr>
                <w:lang w:eastAsia="en-US"/>
              </w:rPr>
              <w:t>712</w:t>
            </w:r>
            <w:r w:rsidR="00185778">
              <w:rPr>
                <w:lang w:eastAsia="en-US"/>
              </w:rPr>
              <w:t>,</w:t>
            </w:r>
            <w:r>
              <w:rPr>
                <w:lang w:eastAsia="en-US"/>
              </w:rPr>
              <w:t>10</w:t>
            </w:r>
          </w:p>
        </w:tc>
        <w:tc>
          <w:tcPr>
            <w:tcW w:w="4861" w:type="dxa"/>
            <w:tcBorders>
              <w:top w:val="single" w:sz="4" w:space="0" w:color="auto"/>
              <w:left w:val="single" w:sz="4" w:space="0" w:color="auto"/>
              <w:bottom w:val="single" w:sz="4" w:space="0" w:color="auto"/>
              <w:right w:val="single" w:sz="4" w:space="0" w:color="auto"/>
            </w:tcBorders>
            <w:hideMark/>
          </w:tcPr>
          <w:p w:rsidR="00185778" w:rsidRDefault="00185778">
            <w:pPr>
              <w:spacing w:line="276" w:lineRule="auto"/>
              <w:rPr>
                <w:lang w:eastAsia="en-US"/>
              </w:rPr>
            </w:pPr>
            <w:r>
              <w:rPr>
                <w:lang w:eastAsia="en-US"/>
              </w:rPr>
              <w:t>1. Darbo užmokesčiui ir soc. draudimui</w:t>
            </w:r>
            <w:r w:rsidR="005F20C4">
              <w:rPr>
                <w:lang w:eastAsia="en-US"/>
              </w:rPr>
              <w:t xml:space="preserve"> </w:t>
            </w:r>
            <w:r w:rsidR="004E599D">
              <w:rPr>
                <w:lang w:eastAsia="en-US"/>
              </w:rPr>
              <w:t>- 687,0</w:t>
            </w:r>
            <w:r>
              <w:rPr>
                <w:lang w:eastAsia="en-US"/>
              </w:rPr>
              <w:t xml:space="preserve"> tūkst. Eur.</w:t>
            </w:r>
          </w:p>
          <w:p w:rsidR="00185778" w:rsidRDefault="00185778">
            <w:pPr>
              <w:spacing w:line="276" w:lineRule="auto"/>
              <w:rPr>
                <w:lang w:eastAsia="en-US"/>
              </w:rPr>
            </w:pPr>
            <w:r>
              <w:rPr>
                <w:lang w:eastAsia="en-US"/>
              </w:rPr>
              <w:t>2. Spaudiniams</w:t>
            </w:r>
            <w:r w:rsidR="005F20C4">
              <w:rPr>
                <w:lang w:eastAsia="en-US"/>
              </w:rPr>
              <w:t xml:space="preserve"> </w:t>
            </w:r>
            <w:r>
              <w:rPr>
                <w:lang w:eastAsia="en-US"/>
              </w:rPr>
              <w:t>-</w:t>
            </w:r>
            <w:r w:rsidR="005F20C4">
              <w:rPr>
                <w:lang w:eastAsia="en-US"/>
              </w:rPr>
              <w:t xml:space="preserve"> </w:t>
            </w:r>
            <w:r>
              <w:rPr>
                <w:lang w:eastAsia="en-US"/>
              </w:rPr>
              <w:t>2,8 tūkst. Eur.</w:t>
            </w:r>
          </w:p>
          <w:p w:rsidR="00185778" w:rsidRDefault="004E599D">
            <w:pPr>
              <w:spacing w:line="276" w:lineRule="auto"/>
              <w:rPr>
                <w:lang w:eastAsia="en-US"/>
              </w:rPr>
            </w:pPr>
            <w:r>
              <w:rPr>
                <w:lang w:eastAsia="en-US"/>
              </w:rPr>
              <w:lastRenderedPageBreak/>
              <w:t>3. Kitoms prekėms – 14,8</w:t>
            </w:r>
            <w:r w:rsidR="00185778">
              <w:rPr>
                <w:lang w:eastAsia="en-US"/>
              </w:rPr>
              <w:t xml:space="preserve"> tūkst. Eur.</w:t>
            </w:r>
          </w:p>
          <w:p w:rsidR="00185778" w:rsidRDefault="004E599D">
            <w:pPr>
              <w:spacing w:line="276" w:lineRule="auto"/>
              <w:rPr>
                <w:lang w:eastAsia="en-US"/>
              </w:rPr>
            </w:pPr>
            <w:r>
              <w:rPr>
                <w:lang w:eastAsia="en-US"/>
              </w:rPr>
              <w:t>4. Kvalifikacijos kėlimui – 1,3</w:t>
            </w:r>
            <w:r w:rsidR="00185778">
              <w:rPr>
                <w:lang w:eastAsia="en-US"/>
              </w:rPr>
              <w:t xml:space="preserve"> tūkst. Eur.</w:t>
            </w:r>
          </w:p>
          <w:p w:rsidR="00185778" w:rsidRDefault="00185778">
            <w:pPr>
              <w:spacing w:line="276" w:lineRule="auto"/>
              <w:rPr>
                <w:lang w:eastAsia="en-US"/>
              </w:rPr>
            </w:pPr>
            <w:r>
              <w:rPr>
                <w:lang w:eastAsia="en-US"/>
              </w:rPr>
              <w:t>5. Kitoms paslaugoms – 2,4 tūkst. Eur.</w:t>
            </w:r>
          </w:p>
          <w:p w:rsidR="00185778" w:rsidRDefault="00185778">
            <w:pPr>
              <w:spacing w:line="276" w:lineRule="auto"/>
              <w:rPr>
                <w:lang w:eastAsia="en-US"/>
              </w:rPr>
            </w:pPr>
            <w:r>
              <w:rPr>
                <w:lang w:eastAsia="en-US"/>
              </w:rPr>
              <w:t>6. Darbdavio</w:t>
            </w:r>
            <w:r w:rsidR="004E599D">
              <w:rPr>
                <w:lang w:eastAsia="en-US"/>
              </w:rPr>
              <w:t xml:space="preserve"> socialinė parama pinigais – 0,1</w:t>
            </w:r>
            <w:r>
              <w:rPr>
                <w:lang w:eastAsia="en-US"/>
              </w:rPr>
              <w:t xml:space="preserve"> tūkst. Eur.</w:t>
            </w:r>
          </w:p>
          <w:p w:rsidR="00185778" w:rsidRDefault="00185778">
            <w:pPr>
              <w:spacing w:line="276" w:lineRule="auto"/>
              <w:rPr>
                <w:lang w:eastAsia="en-US"/>
              </w:rPr>
            </w:pPr>
            <w:r>
              <w:rPr>
                <w:lang w:eastAsia="en-US"/>
              </w:rPr>
              <w:t>7. Ilgalaikio materialiojo turto įsigijimas – 4,0 tūkst.</w:t>
            </w:r>
            <w:r w:rsidR="005F20C4">
              <w:rPr>
                <w:lang w:eastAsia="en-US"/>
              </w:rPr>
              <w:t xml:space="preserve"> </w:t>
            </w:r>
            <w:r>
              <w:rPr>
                <w:lang w:eastAsia="en-US"/>
              </w:rPr>
              <w:t>Eur.</w:t>
            </w:r>
          </w:p>
        </w:tc>
      </w:tr>
      <w:tr w:rsidR="00185778" w:rsidTr="00185778">
        <w:tc>
          <w:tcPr>
            <w:tcW w:w="3752" w:type="dxa"/>
            <w:tcBorders>
              <w:top w:val="single" w:sz="4" w:space="0" w:color="auto"/>
              <w:left w:val="single" w:sz="4" w:space="0" w:color="auto"/>
              <w:bottom w:val="single" w:sz="4" w:space="0" w:color="auto"/>
              <w:right w:val="single" w:sz="4" w:space="0" w:color="auto"/>
            </w:tcBorders>
            <w:hideMark/>
          </w:tcPr>
          <w:p w:rsidR="00185778" w:rsidRDefault="00185778">
            <w:pPr>
              <w:spacing w:line="276" w:lineRule="auto"/>
              <w:rPr>
                <w:lang w:eastAsia="en-US"/>
              </w:rPr>
            </w:pPr>
            <w:r>
              <w:rPr>
                <w:lang w:eastAsia="en-US"/>
              </w:rPr>
              <w:lastRenderedPageBreak/>
              <w:t>Savivaldybės lėšos</w:t>
            </w:r>
          </w:p>
        </w:tc>
        <w:tc>
          <w:tcPr>
            <w:tcW w:w="1037" w:type="dxa"/>
            <w:tcBorders>
              <w:top w:val="single" w:sz="4" w:space="0" w:color="auto"/>
              <w:left w:val="single" w:sz="4" w:space="0" w:color="auto"/>
              <w:bottom w:val="single" w:sz="4" w:space="0" w:color="auto"/>
              <w:right w:val="single" w:sz="4" w:space="0" w:color="auto"/>
            </w:tcBorders>
            <w:hideMark/>
          </w:tcPr>
          <w:p w:rsidR="00185778" w:rsidRDefault="004E599D">
            <w:pPr>
              <w:spacing w:line="276" w:lineRule="auto"/>
              <w:rPr>
                <w:lang w:eastAsia="en-US"/>
              </w:rPr>
            </w:pPr>
            <w:r>
              <w:rPr>
                <w:lang w:eastAsia="en-US"/>
              </w:rPr>
              <w:t>304</w:t>
            </w:r>
            <w:r w:rsidR="00185778">
              <w:rPr>
                <w:lang w:eastAsia="en-US"/>
              </w:rPr>
              <w:t>,</w:t>
            </w:r>
            <w:r>
              <w:rPr>
                <w:lang w:eastAsia="en-US"/>
              </w:rPr>
              <w:t>5</w:t>
            </w:r>
          </w:p>
        </w:tc>
        <w:tc>
          <w:tcPr>
            <w:tcW w:w="4861" w:type="dxa"/>
            <w:tcBorders>
              <w:top w:val="single" w:sz="4" w:space="0" w:color="auto"/>
              <w:left w:val="single" w:sz="4" w:space="0" w:color="auto"/>
              <w:bottom w:val="single" w:sz="4" w:space="0" w:color="auto"/>
              <w:right w:val="single" w:sz="4" w:space="0" w:color="auto"/>
            </w:tcBorders>
            <w:hideMark/>
          </w:tcPr>
          <w:p w:rsidR="00185778" w:rsidRDefault="00185778">
            <w:pPr>
              <w:spacing w:line="276" w:lineRule="auto"/>
              <w:rPr>
                <w:lang w:eastAsia="en-US"/>
              </w:rPr>
            </w:pPr>
            <w:r>
              <w:rPr>
                <w:lang w:eastAsia="en-US"/>
              </w:rPr>
              <w:t>1. Darbo užmokesčiui ir soc. draudimui</w:t>
            </w:r>
            <w:r w:rsidR="005F20C4">
              <w:rPr>
                <w:lang w:eastAsia="en-US"/>
              </w:rPr>
              <w:t xml:space="preserve"> </w:t>
            </w:r>
            <w:r>
              <w:rPr>
                <w:lang w:eastAsia="en-US"/>
              </w:rPr>
              <w:t>-</w:t>
            </w:r>
            <w:r w:rsidR="005F20C4">
              <w:rPr>
                <w:lang w:eastAsia="en-US"/>
              </w:rPr>
              <w:t xml:space="preserve"> </w:t>
            </w:r>
            <w:r w:rsidR="004E599D">
              <w:rPr>
                <w:lang w:eastAsia="en-US"/>
              </w:rPr>
              <w:t>197,4</w:t>
            </w:r>
            <w:r>
              <w:rPr>
                <w:lang w:eastAsia="en-US"/>
              </w:rPr>
              <w:t xml:space="preserve"> tūkst. Eur.</w:t>
            </w:r>
          </w:p>
          <w:p w:rsidR="00185778" w:rsidRDefault="008F1935">
            <w:pPr>
              <w:spacing w:line="276" w:lineRule="auto"/>
              <w:rPr>
                <w:lang w:eastAsia="en-US"/>
              </w:rPr>
            </w:pPr>
            <w:r>
              <w:rPr>
                <w:lang w:eastAsia="en-US"/>
              </w:rPr>
              <w:t>2. Ryšių paslaugoms – 2,6</w:t>
            </w:r>
            <w:r w:rsidR="00185778">
              <w:rPr>
                <w:lang w:eastAsia="en-US"/>
              </w:rPr>
              <w:t xml:space="preserve"> tūkst. Eur.</w:t>
            </w:r>
          </w:p>
          <w:p w:rsidR="00185778" w:rsidRDefault="008F1935">
            <w:pPr>
              <w:spacing w:line="276" w:lineRule="auto"/>
              <w:rPr>
                <w:lang w:eastAsia="en-US"/>
              </w:rPr>
            </w:pPr>
            <w:r>
              <w:rPr>
                <w:lang w:eastAsia="en-US"/>
              </w:rPr>
              <w:t>3. Kitoms prekėms – 6,9</w:t>
            </w:r>
            <w:r w:rsidR="00185778">
              <w:rPr>
                <w:lang w:eastAsia="en-US"/>
              </w:rPr>
              <w:t xml:space="preserve"> tūkst. Eur.</w:t>
            </w:r>
          </w:p>
          <w:p w:rsidR="00185778" w:rsidRDefault="008F1935">
            <w:pPr>
              <w:spacing w:line="276" w:lineRule="auto"/>
              <w:rPr>
                <w:lang w:eastAsia="en-US"/>
              </w:rPr>
            </w:pPr>
            <w:r>
              <w:rPr>
                <w:lang w:eastAsia="en-US"/>
              </w:rPr>
              <w:t>4. Komunalinės paslaugoms – 90,9</w:t>
            </w:r>
            <w:r w:rsidR="00185778">
              <w:rPr>
                <w:lang w:eastAsia="en-US"/>
              </w:rPr>
              <w:t xml:space="preserve"> tūkst. Eur.</w:t>
            </w:r>
          </w:p>
          <w:p w:rsidR="00185778" w:rsidRDefault="00185778">
            <w:pPr>
              <w:spacing w:line="276" w:lineRule="auto"/>
              <w:rPr>
                <w:lang w:eastAsia="en-US"/>
              </w:rPr>
            </w:pPr>
            <w:r>
              <w:rPr>
                <w:lang w:eastAsia="en-US"/>
              </w:rPr>
              <w:t>5. Kitoms paslaugoms – 6,5 tūkst. Eur.</w:t>
            </w:r>
          </w:p>
          <w:p w:rsidR="00185778" w:rsidRDefault="00185778">
            <w:pPr>
              <w:spacing w:line="276" w:lineRule="auto"/>
              <w:rPr>
                <w:lang w:eastAsia="en-US"/>
              </w:rPr>
            </w:pPr>
            <w:r>
              <w:rPr>
                <w:lang w:eastAsia="en-US"/>
              </w:rPr>
              <w:t>6. Spaudiniams - 0,1 tūkst. Eur.</w:t>
            </w:r>
          </w:p>
          <w:p w:rsidR="00185778" w:rsidRDefault="00185778">
            <w:pPr>
              <w:spacing w:line="276" w:lineRule="auto"/>
              <w:rPr>
                <w:lang w:eastAsia="en-US"/>
              </w:rPr>
            </w:pPr>
            <w:r>
              <w:rPr>
                <w:lang w:eastAsia="en-US"/>
              </w:rPr>
              <w:t>7. Darbdavio socialinė pašalpa-0,1 tūkst. Eur.</w:t>
            </w:r>
          </w:p>
        </w:tc>
      </w:tr>
      <w:tr w:rsidR="00185778" w:rsidTr="00185778">
        <w:tc>
          <w:tcPr>
            <w:tcW w:w="3752" w:type="dxa"/>
            <w:tcBorders>
              <w:top w:val="single" w:sz="4" w:space="0" w:color="auto"/>
              <w:left w:val="single" w:sz="4" w:space="0" w:color="auto"/>
              <w:bottom w:val="single" w:sz="4" w:space="0" w:color="auto"/>
              <w:right w:val="single" w:sz="4" w:space="0" w:color="auto"/>
            </w:tcBorders>
            <w:hideMark/>
          </w:tcPr>
          <w:p w:rsidR="00185778" w:rsidRDefault="00185778">
            <w:pPr>
              <w:spacing w:line="276" w:lineRule="auto"/>
              <w:rPr>
                <w:lang w:eastAsia="en-US"/>
              </w:rPr>
            </w:pPr>
            <w:r>
              <w:rPr>
                <w:lang w:eastAsia="en-US"/>
              </w:rPr>
              <w:t>Neformalus švietimas ir už brandos dublikatus (spec. lėšos)</w:t>
            </w:r>
          </w:p>
        </w:tc>
        <w:tc>
          <w:tcPr>
            <w:tcW w:w="1037" w:type="dxa"/>
            <w:tcBorders>
              <w:top w:val="single" w:sz="4" w:space="0" w:color="auto"/>
              <w:left w:val="single" w:sz="4" w:space="0" w:color="auto"/>
              <w:bottom w:val="single" w:sz="4" w:space="0" w:color="auto"/>
              <w:right w:val="single" w:sz="4" w:space="0" w:color="auto"/>
            </w:tcBorders>
            <w:hideMark/>
          </w:tcPr>
          <w:p w:rsidR="00185778" w:rsidRDefault="00185778">
            <w:pPr>
              <w:spacing w:line="276" w:lineRule="auto"/>
              <w:jc w:val="center"/>
              <w:rPr>
                <w:lang w:eastAsia="en-US"/>
              </w:rPr>
            </w:pPr>
            <w:r>
              <w:rPr>
                <w:lang w:eastAsia="en-US"/>
              </w:rPr>
              <w:t>5,1</w:t>
            </w:r>
          </w:p>
        </w:tc>
        <w:tc>
          <w:tcPr>
            <w:tcW w:w="4861" w:type="dxa"/>
            <w:tcBorders>
              <w:top w:val="single" w:sz="4" w:space="0" w:color="auto"/>
              <w:left w:val="single" w:sz="4" w:space="0" w:color="auto"/>
              <w:bottom w:val="single" w:sz="4" w:space="0" w:color="auto"/>
              <w:right w:val="single" w:sz="4" w:space="0" w:color="auto"/>
            </w:tcBorders>
            <w:hideMark/>
          </w:tcPr>
          <w:p w:rsidR="00185778" w:rsidRDefault="00185778">
            <w:pPr>
              <w:spacing w:line="276" w:lineRule="auto"/>
              <w:rPr>
                <w:lang w:eastAsia="en-US"/>
              </w:rPr>
            </w:pPr>
            <w:r>
              <w:rPr>
                <w:lang w:eastAsia="en-US"/>
              </w:rPr>
              <w:t>1. Darbo užmokesčiui ir soc. draudimui – 4,9</w:t>
            </w:r>
            <w:r w:rsidR="005F20C4">
              <w:rPr>
                <w:lang w:eastAsia="en-US"/>
              </w:rPr>
              <w:t xml:space="preserve"> tūkst. Eur.</w:t>
            </w:r>
          </w:p>
          <w:p w:rsidR="00185778" w:rsidRDefault="00185778">
            <w:pPr>
              <w:spacing w:line="276" w:lineRule="auto"/>
              <w:rPr>
                <w:lang w:eastAsia="en-US"/>
              </w:rPr>
            </w:pPr>
            <w:r>
              <w:rPr>
                <w:lang w:eastAsia="en-US"/>
              </w:rPr>
              <w:t>2. Kitos prekės -</w:t>
            </w:r>
            <w:r w:rsidR="005F20C4">
              <w:rPr>
                <w:lang w:eastAsia="en-US"/>
              </w:rPr>
              <w:t xml:space="preserve"> </w:t>
            </w:r>
            <w:r>
              <w:rPr>
                <w:lang w:eastAsia="en-US"/>
              </w:rPr>
              <w:t>0,2 tūkst. Eur.</w:t>
            </w:r>
          </w:p>
        </w:tc>
      </w:tr>
    </w:tbl>
    <w:p w:rsidR="00185778" w:rsidRPr="00776EC2" w:rsidRDefault="00185778" w:rsidP="000E40D8">
      <w:pPr>
        <w:tabs>
          <w:tab w:val="left" w:pos="851"/>
        </w:tabs>
        <w:jc w:val="both"/>
        <w:rPr>
          <w:i/>
          <w:color w:val="000000" w:themeColor="text1"/>
        </w:rPr>
        <w:sectPr w:rsidR="00185778" w:rsidRPr="00776EC2" w:rsidSect="00E045AC">
          <w:headerReference w:type="default" r:id="rId7"/>
          <w:headerReference w:type="first" r:id="rId8"/>
          <w:pgSz w:w="11906" w:h="16838" w:code="9"/>
          <w:pgMar w:top="1134" w:right="567" w:bottom="1134" w:left="1701" w:header="567" w:footer="567" w:gutter="0"/>
          <w:pgNumType w:start="1"/>
          <w:cols w:space="1296"/>
          <w:titlePg/>
          <w:docGrid w:linePitch="360"/>
        </w:sectPr>
      </w:pPr>
    </w:p>
    <w:p w:rsidR="00AA3AA5" w:rsidRPr="00AA3AA5" w:rsidRDefault="00AA3AA5" w:rsidP="00AA3AA5">
      <w:pPr>
        <w:spacing w:after="200" w:line="276" w:lineRule="auto"/>
        <w:jc w:val="center"/>
        <w:rPr>
          <w:rFonts w:eastAsiaTheme="minorHAnsi"/>
          <w:b/>
          <w:bCs/>
          <w:lang w:eastAsia="en-US"/>
        </w:rPr>
      </w:pPr>
      <w:r w:rsidRPr="00AA3AA5">
        <w:rPr>
          <w:rFonts w:eastAsiaTheme="minorHAnsi"/>
          <w:b/>
          <w:bCs/>
          <w:lang w:eastAsia="en-US"/>
        </w:rPr>
        <w:lastRenderedPageBreak/>
        <w:t>Informacija apie įstaigos valdomo pastato fizinę būklę</w:t>
      </w:r>
    </w:p>
    <w:p w:rsidR="00AA3AA5" w:rsidRPr="00AA3AA5" w:rsidRDefault="00AA3AA5" w:rsidP="00AA3AA5">
      <w:pPr>
        <w:spacing w:after="200" w:line="276" w:lineRule="auto"/>
        <w:jc w:val="center"/>
        <w:rPr>
          <w:rFonts w:eastAsiaTheme="minorHAnsi"/>
          <w:b/>
          <w:bCs/>
          <w:lang w:eastAsia="en-US"/>
        </w:rPr>
      </w:pPr>
      <w:r w:rsidRPr="00AA3AA5">
        <w:rPr>
          <w:rFonts w:eastAsiaTheme="minorHAnsi"/>
          <w:b/>
          <w:bCs/>
          <w:lang w:eastAsia="en-US"/>
        </w:rPr>
        <w:t xml:space="preserve">Statinio dalių ir inžinerinės įrangos būklės įvertinimas </w:t>
      </w:r>
      <w:r w:rsidRPr="00AA3AA5">
        <w:rPr>
          <w:rFonts w:eastAsiaTheme="minorHAnsi"/>
          <w:bCs/>
          <w:lang w:eastAsia="en-US"/>
        </w:rPr>
        <w:t>(2017 m. statinio kasmetinės apžiūros duomenimis)</w:t>
      </w:r>
    </w:p>
    <w:tbl>
      <w:tblPr>
        <w:tblW w:w="15168" w:type="dxa"/>
        <w:tblInd w:w="108" w:type="dxa"/>
        <w:tblLayout w:type="fixed"/>
        <w:tblLook w:val="0000" w:firstRow="0" w:lastRow="0" w:firstColumn="0" w:lastColumn="0" w:noHBand="0" w:noVBand="0"/>
      </w:tblPr>
      <w:tblGrid>
        <w:gridCol w:w="473"/>
        <w:gridCol w:w="473"/>
        <w:gridCol w:w="473"/>
        <w:gridCol w:w="473"/>
        <w:gridCol w:w="473"/>
        <w:gridCol w:w="473"/>
        <w:gridCol w:w="473"/>
        <w:gridCol w:w="473"/>
        <w:gridCol w:w="473"/>
        <w:gridCol w:w="523"/>
        <w:gridCol w:w="527"/>
        <w:gridCol w:w="473"/>
        <w:gridCol w:w="473"/>
        <w:gridCol w:w="473"/>
        <w:gridCol w:w="520"/>
        <w:gridCol w:w="520"/>
        <w:gridCol w:w="657"/>
        <w:gridCol w:w="665"/>
        <w:gridCol w:w="551"/>
        <w:gridCol w:w="567"/>
        <w:gridCol w:w="567"/>
        <w:gridCol w:w="709"/>
        <w:gridCol w:w="3686"/>
      </w:tblGrid>
      <w:tr w:rsidR="00AA3AA5" w:rsidRPr="00AA3AA5" w:rsidTr="00B13EE3">
        <w:trPr>
          <w:trHeight w:val="465"/>
        </w:trPr>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A3AA5" w:rsidRPr="00AA3AA5" w:rsidRDefault="00AA3AA5" w:rsidP="00AA3AA5">
            <w:pPr>
              <w:spacing w:after="200" w:line="276" w:lineRule="auto"/>
              <w:jc w:val="center"/>
              <w:rPr>
                <w:rFonts w:eastAsiaTheme="minorHAnsi"/>
                <w:sz w:val="20"/>
                <w:szCs w:val="20"/>
                <w:lang w:eastAsia="en-US"/>
              </w:rPr>
            </w:pPr>
            <w:r w:rsidRPr="00AA3AA5">
              <w:rPr>
                <w:rFonts w:eastAsiaTheme="minorHAnsi"/>
                <w:sz w:val="20"/>
                <w:szCs w:val="20"/>
                <w:lang w:eastAsia="en-US"/>
              </w:rPr>
              <w:t>Pamatai</w:t>
            </w:r>
          </w:p>
        </w:tc>
        <w:tc>
          <w:tcPr>
            <w:tcW w:w="473" w:type="dxa"/>
            <w:vMerge w:val="restart"/>
            <w:tcBorders>
              <w:top w:val="single" w:sz="4" w:space="0" w:color="auto"/>
              <w:left w:val="single" w:sz="4" w:space="0" w:color="auto"/>
              <w:bottom w:val="nil"/>
              <w:right w:val="single" w:sz="4" w:space="0" w:color="auto"/>
            </w:tcBorders>
            <w:textDirection w:val="btLr"/>
            <w:vAlign w:val="center"/>
          </w:tcPr>
          <w:p w:rsidR="00AA3AA5" w:rsidRPr="00AA3AA5" w:rsidRDefault="00AA3AA5" w:rsidP="00AA3AA5">
            <w:pPr>
              <w:spacing w:after="200" w:line="276" w:lineRule="auto"/>
              <w:jc w:val="center"/>
              <w:rPr>
                <w:rFonts w:eastAsiaTheme="minorHAnsi"/>
                <w:sz w:val="20"/>
                <w:szCs w:val="20"/>
                <w:lang w:eastAsia="en-US"/>
              </w:rPr>
            </w:pPr>
            <w:r w:rsidRPr="00AA3AA5">
              <w:rPr>
                <w:rFonts w:eastAsiaTheme="minorHAnsi"/>
                <w:sz w:val="20"/>
                <w:szCs w:val="20"/>
                <w:lang w:eastAsia="en-US"/>
              </w:rPr>
              <w:t xml:space="preserve">Išorinės sienos </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A3AA5" w:rsidRPr="00AA3AA5" w:rsidRDefault="00AA3AA5" w:rsidP="00AA3AA5">
            <w:pPr>
              <w:spacing w:after="200" w:line="276" w:lineRule="auto"/>
              <w:jc w:val="center"/>
              <w:rPr>
                <w:rFonts w:eastAsiaTheme="minorHAnsi"/>
                <w:sz w:val="20"/>
                <w:szCs w:val="20"/>
                <w:lang w:eastAsia="en-US"/>
              </w:rPr>
            </w:pPr>
            <w:r w:rsidRPr="00AA3AA5">
              <w:rPr>
                <w:rFonts w:eastAsiaTheme="minorHAnsi"/>
                <w:sz w:val="20"/>
                <w:szCs w:val="20"/>
                <w:lang w:eastAsia="en-US"/>
              </w:rPr>
              <w:t>Stogas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A3AA5" w:rsidRPr="00AA3AA5" w:rsidRDefault="00AA3AA5" w:rsidP="00AA3AA5">
            <w:pPr>
              <w:spacing w:after="200" w:line="276" w:lineRule="auto"/>
              <w:jc w:val="center"/>
              <w:rPr>
                <w:rFonts w:eastAsiaTheme="minorHAnsi"/>
                <w:sz w:val="20"/>
                <w:szCs w:val="20"/>
                <w:lang w:eastAsia="en-US"/>
              </w:rPr>
            </w:pPr>
            <w:r w:rsidRPr="00AA3AA5">
              <w:rPr>
                <w:rFonts w:eastAsiaTheme="minorHAnsi"/>
                <w:sz w:val="20"/>
                <w:szCs w:val="20"/>
                <w:lang w:eastAsia="en-US"/>
              </w:rPr>
              <w:t>Langai</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A3AA5" w:rsidRPr="00AA3AA5" w:rsidRDefault="00AA3AA5" w:rsidP="00AA3AA5">
            <w:pPr>
              <w:spacing w:after="200" w:line="276" w:lineRule="auto"/>
              <w:jc w:val="center"/>
              <w:rPr>
                <w:rFonts w:eastAsiaTheme="minorHAnsi"/>
                <w:sz w:val="20"/>
                <w:szCs w:val="20"/>
                <w:lang w:eastAsia="en-US"/>
              </w:rPr>
            </w:pPr>
            <w:r w:rsidRPr="00AA3AA5">
              <w:rPr>
                <w:rFonts w:eastAsiaTheme="minorHAnsi"/>
                <w:sz w:val="20"/>
                <w:szCs w:val="20"/>
                <w:lang w:eastAsia="en-US"/>
              </w:rPr>
              <w:t>Lauko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A3AA5" w:rsidRPr="00AA3AA5" w:rsidRDefault="00AA3AA5" w:rsidP="00AA3AA5">
            <w:pPr>
              <w:spacing w:after="200" w:line="276" w:lineRule="auto"/>
              <w:jc w:val="center"/>
              <w:rPr>
                <w:rFonts w:eastAsiaTheme="minorHAnsi"/>
                <w:sz w:val="20"/>
                <w:szCs w:val="20"/>
                <w:lang w:eastAsia="en-US"/>
              </w:rPr>
            </w:pPr>
            <w:r w:rsidRPr="00AA3AA5">
              <w:rPr>
                <w:rFonts w:eastAsiaTheme="minorHAnsi"/>
                <w:sz w:val="20"/>
                <w:szCs w:val="20"/>
                <w:lang w:eastAsia="en-US"/>
              </w:rPr>
              <w:t>Vidinės sienos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A3AA5" w:rsidRPr="00AA3AA5" w:rsidRDefault="00AA3AA5" w:rsidP="00AA3AA5">
            <w:pPr>
              <w:spacing w:after="200" w:line="276" w:lineRule="auto"/>
              <w:jc w:val="center"/>
              <w:rPr>
                <w:rFonts w:eastAsiaTheme="minorHAnsi"/>
                <w:sz w:val="20"/>
                <w:szCs w:val="20"/>
                <w:lang w:eastAsia="en-US"/>
              </w:rPr>
            </w:pPr>
            <w:r w:rsidRPr="00AA3AA5">
              <w:rPr>
                <w:rFonts w:eastAsiaTheme="minorHAnsi"/>
                <w:sz w:val="20"/>
                <w:szCs w:val="20"/>
                <w:lang w:eastAsia="en-US"/>
              </w:rPr>
              <w:t>Lubos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A3AA5" w:rsidRPr="00AA3AA5" w:rsidRDefault="00AA3AA5" w:rsidP="00AA3AA5">
            <w:pPr>
              <w:spacing w:after="200" w:line="276" w:lineRule="auto"/>
              <w:jc w:val="center"/>
              <w:rPr>
                <w:rFonts w:eastAsiaTheme="minorHAnsi"/>
                <w:sz w:val="20"/>
                <w:szCs w:val="20"/>
                <w:lang w:eastAsia="en-US"/>
              </w:rPr>
            </w:pPr>
            <w:r w:rsidRPr="00AA3AA5">
              <w:rPr>
                <w:rFonts w:eastAsiaTheme="minorHAnsi"/>
                <w:sz w:val="20"/>
                <w:szCs w:val="20"/>
                <w:lang w:eastAsia="en-US"/>
              </w:rPr>
              <w:t>Vidaus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A3AA5" w:rsidRPr="00AA3AA5" w:rsidRDefault="00AA3AA5" w:rsidP="00AA3AA5">
            <w:pPr>
              <w:spacing w:after="200" w:line="276" w:lineRule="auto"/>
              <w:jc w:val="center"/>
              <w:rPr>
                <w:rFonts w:eastAsiaTheme="minorHAnsi"/>
                <w:sz w:val="20"/>
                <w:szCs w:val="20"/>
                <w:lang w:eastAsia="en-US"/>
              </w:rPr>
            </w:pPr>
            <w:r w:rsidRPr="00AA3AA5">
              <w:rPr>
                <w:rFonts w:eastAsiaTheme="minorHAnsi"/>
                <w:sz w:val="20"/>
                <w:szCs w:val="20"/>
                <w:lang w:eastAsia="en-US"/>
              </w:rPr>
              <w:t>Grindys</w:t>
            </w:r>
          </w:p>
        </w:tc>
        <w:tc>
          <w:tcPr>
            <w:tcW w:w="1050" w:type="dxa"/>
            <w:gridSpan w:val="2"/>
            <w:tcBorders>
              <w:top w:val="single" w:sz="4" w:space="0" w:color="auto"/>
              <w:left w:val="nil"/>
              <w:bottom w:val="single" w:sz="4" w:space="0" w:color="auto"/>
              <w:right w:val="single" w:sz="4" w:space="0" w:color="000000"/>
            </w:tcBorders>
            <w:vAlign w:val="center"/>
          </w:tcPr>
          <w:p w:rsidR="00AA3AA5" w:rsidRPr="00AA3AA5" w:rsidRDefault="00AA3AA5" w:rsidP="00AA3AA5">
            <w:pPr>
              <w:spacing w:after="200" w:line="276" w:lineRule="auto"/>
              <w:jc w:val="center"/>
              <w:rPr>
                <w:rFonts w:eastAsiaTheme="minorHAnsi"/>
                <w:sz w:val="20"/>
                <w:szCs w:val="20"/>
                <w:lang w:eastAsia="en-US"/>
              </w:rPr>
            </w:pPr>
            <w:r w:rsidRPr="00AA3AA5">
              <w:rPr>
                <w:rFonts w:eastAsiaTheme="minorHAnsi"/>
                <w:sz w:val="20"/>
                <w:szCs w:val="20"/>
                <w:lang w:eastAsia="en-US"/>
              </w:rPr>
              <w:t>Maisto ruošimas</w:t>
            </w:r>
          </w:p>
        </w:tc>
        <w:tc>
          <w:tcPr>
            <w:tcW w:w="1419" w:type="dxa"/>
            <w:gridSpan w:val="3"/>
            <w:tcBorders>
              <w:top w:val="single" w:sz="4" w:space="0" w:color="auto"/>
              <w:left w:val="nil"/>
              <w:bottom w:val="single" w:sz="4" w:space="0" w:color="auto"/>
              <w:right w:val="single" w:sz="4" w:space="0" w:color="000000"/>
            </w:tcBorders>
            <w:vAlign w:val="center"/>
          </w:tcPr>
          <w:p w:rsidR="00AA3AA5" w:rsidRPr="00AA3AA5" w:rsidRDefault="00AA3AA5" w:rsidP="00AA3AA5">
            <w:pPr>
              <w:spacing w:after="200" w:line="276" w:lineRule="auto"/>
              <w:jc w:val="center"/>
              <w:rPr>
                <w:rFonts w:eastAsiaTheme="minorHAnsi"/>
                <w:sz w:val="20"/>
                <w:szCs w:val="20"/>
                <w:lang w:eastAsia="en-US"/>
              </w:rPr>
            </w:pPr>
            <w:r w:rsidRPr="00AA3AA5">
              <w:rPr>
                <w:rFonts w:eastAsiaTheme="minorHAnsi"/>
                <w:sz w:val="20"/>
                <w:szCs w:val="20"/>
                <w:lang w:eastAsia="en-US"/>
              </w:rPr>
              <w:t xml:space="preserve">Tualetai </w:t>
            </w:r>
          </w:p>
        </w:tc>
        <w:tc>
          <w:tcPr>
            <w:tcW w:w="1040" w:type="dxa"/>
            <w:gridSpan w:val="2"/>
            <w:tcBorders>
              <w:top w:val="single" w:sz="4" w:space="0" w:color="auto"/>
              <w:left w:val="nil"/>
              <w:bottom w:val="single" w:sz="4" w:space="0" w:color="auto"/>
              <w:right w:val="single" w:sz="4" w:space="0" w:color="auto"/>
            </w:tcBorders>
            <w:vAlign w:val="center"/>
          </w:tcPr>
          <w:p w:rsidR="00AA3AA5" w:rsidRPr="00AA3AA5" w:rsidRDefault="00AA3AA5" w:rsidP="00AA3AA5">
            <w:pPr>
              <w:spacing w:after="200" w:line="276" w:lineRule="auto"/>
              <w:jc w:val="center"/>
              <w:rPr>
                <w:rFonts w:eastAsiaTheme="minorHAnsi"/>
                <w:sz w:val="20"/>
                <w:szCs w:val="20"/>
                <w:lang w:eastAsia="en-US"/>
              </w:rPr>
            </w:pPr>
            <w:r w:rsidRPr="00AA3AA5">
              <w:rPr>
                <w:rFonts w:eastAsiaTheme="minorHAnsi"/>
                <w:sz w:val="20"/>
                <w:szCs w:val="20"/>
                <w:lang w:eastAsia="en-US"/>
              </w:rPr>
              <w:t>Šildymas, vėdinimas</w:t>
            </w:r>
          </w:p>
        </w:tc>
        <w:tc>
          <w:tcPr>
            <w:tcW w:w="1322" w:type="dxa"/>
            <w:gridSpan w:val="2"/>
            <w:tcBorders>
              <w:top w:val="single" w:sz="4" w:space="0" w:color="auto"/>
              <w:left w:val="nil"/>
              <w:bottom w:val="single" w:sz="4" w:space="0" w:color="auto"/>
              <w:right w:val="single" w:sz="4" w:space="0" w:color="auto"/>
            </w:tcBorders>
            <w:vAlign w:val="center"/>
          </w:tcPr>
          <w:p w:rsidR="00AA3AA5" w:rsidRPr="00AA3AA5" w:rsidRDefault="00AA3AA5" w:rsidP="00AA3AA5">
            <w:pPr>
              <w:spacing w:after="200" w:line="276" w:lineRule="auto"/>
              <w:jc w:val="center"/>
              <w:rPr>
                <w:rFonts w:eastAsiaTheme="minorHAnsi"/>
                <w:sz w:val="20"/>
                <w:szCs w:val="20"/>
                <w:lang w:eastAsia="en-US"/>
              </w:rPr>
            </w:pPr>
            <w:r w:rsidRPr="00AA3AA5">
              <w:rPr>
                <w:rFonts w:eastAsiaTheme="minorHAnsi"/>
                <w:sz w:val="20"/>
                <w:szCs w:val="20"/>
                <w:lang w:eastAsia="en-US"/>
              </w:rPr>
              <w:t>Vandentiekis,  kanalizacija</w:t>
            </w:r>
          </w:p>
        </w:tc>
        <w:tc>
          <w:tcPr>
            <w:tcW w:w="1685" w:type="dxa"/>
            <w:gridSpan w:val="3"/>
            <w:tcBorders>
              <w:top w:val="single" w:sz="4" w:space="0" w:color="auto"/>
              <w:left w:val="single" w:sz="4" w:space="0" w:color="auto"/>
              <w:bottom w:val="single" w:sz="4" w:space="0" w:color="auto"/>
              <w:right w:val="single" w:sz="4" w:space="0" w:color="000000"/>
            </w:tcBorders>
            <w:vAlign w:val="center"/>
          </w:tcPr>
          <w:p w:rsidR="00AA3AA5" w:rsidRPr="00AA3AA5" w:rsidRDefault="00AA3AA5" w:rsidP="00AA3AA5">
            <w:pPr>
              <w:spacing w:after="200" w:line="276" w:lineRule="auto"/>
              <w:jc w:val="both"/>
              <w:rPr>
                <w:rFonts w:eastAsiaTheme="minorHAnsi"/>
                <w:sz w:val="20"/>
                <w:szCs w:val="20"/>
                <w:lang w:eastAsia="en-US"/>
              </w:rPr>
            </w:pPr>
            <w:r w:rsidRPr="00AA3AA5">
              <w:rPr>
                <w:rFonts w:eastAsiaTheme="minorHAnsi"/>
                <w:sz w:val="20"/>
                <w:szCs w:val="20"/>
                <w:lang w:eastAsia="en-US"/>
              </w:rPr>
              <w:t xml:space="preserve">  Elektros sistema</w:t>
            </w:r>
          </w:p>
        </w:tc>
        <w:tc>
          <w:tcPr>
            <w:tcW w:w="709" w:type="dxa"/>
            <w:vMerge w:val="restart"/>
            <w:tcBorders>
              <w:top w:val="single" w:sz="4" w:space="0" w:color="auto"/>
              <w:left w:val="single" w:sz="4" w:space="0" w:color="auto"/>
              <w:bottom w:val="nil"/>
              <w:right w:val="single" w:sz="4" w:space="0" w:color="auto"/>
            </w:tcBorders>
            <w:textDirection w:val="btLr"/>
            <w:vAlign w:val="center"/>
          </w:tcPr>
          <w:p w:rsidR="00AA3AA5" w:rsidRPr="00AA3AA5" w:rsidRDefault="00AA3AA5" w:rsidP="00AA3AA5">
            <w:pPr>
              <w:spacing w:after="200" w:line="276" w:lineRule="auto"/>
              <w:jc w:val="center"/>
              <w:rPr>
                <w:rFonts w:eastAsiaTheme="minorHAnsi"/>
                <w:sz w:val="20"/>
                <w:szCs w:val="20"/>
                <w:lang w:eastAsia="en-US"/>
              </w:rPr>
            </w:pPr>
            <w:r w:rsidRPr="00AA3AA5">
              <w:rPr>
                <w:rFonts w:eastAsiaTheme="minorHAnsi"/>
                <w:sz w:val="20"/>
                <w:szCs w:val="20"/>
                <w:lang w:eastAsia="en-US"/>
              </w:rPr>
              <w:t xml:space="preserve">Pritaikymas neįgaliųjų poreikiams (jei reikia) </w:t>
            </w:r>
          </w:p>
        </w:tc>
        <w:tc>
          <w:tcPr>
            <w:tcW w:w="3686" w:type="dxa"/>
            <w:vMerge w:val="restart"/>
            <w:tcBorders>
              <w:top w:val="single" w:sz="4" w:space="0" w:color="auto"/>
              <w:left w:val="single" w:sz="4" w:space="0" w:color="auto"/>
              <w:bottom w:val="single" w:sz="4" w:space="0" w:color="000000"/>
              <w:right w:val="single" w:sz="4" w:space="0" w:color="auto"/>
            </w:tcBorders>
            <w:noWrap/>
            <w:vAlign w:val="center"/>
          </w:tcPr>
          <w:p w:rsidR="00AA3AA5" w:rsidRPr="00AA3AA5" w:rsidRDefault="00AA3AA5" w:rsidP="00AA3AA5">
            <w:pPr>
              <w:spacing w:after="200" w:line="276" w:lineRule="auto"/>
              <w:jc w:val="center"/>
              <w:rPr>
                <w:rFonts w:eastAsiaTheme="minorHAnsi"/>
                <w:sz w:val="20"/>
                <w:szCs w:val="20"/>
                <w:lang w:eastAsia="en-US"/>
              </w:rPr>
            </w:pPr>
            <w:r w:rsidRPr="00AA3AA5">
              <w:rPr>
                <w:rFonts w:eastAsiaTheme="minorHAnsi"/>
                <w:sz w:val="20"/>
                <w:szCs w:val="20"/>
                <w:lang w:eastAsia="en-US"/>
              </w:rPr>
              <w:t>Komentarai</w:t>
            </w:r>
          </w:p>
        </w:tc>
      </w:tr>
      <w:tr w:rsidR="00AA3AA5" w:rsidRPr="00AA3AA5" w:rsidTr="00B13EE3">
        <w:trPr>
          <w:trHeight w:val="1926"/>
        </w:trPr>
        <w:tc>
          <w:tcPr>
            <w:tcW w:w="473" w:type="dxa"/>
            <w:vMerge/>
            <w:tcBorders>
              <w:top w:val="single" w:sz="4" w:space="0" w:color="auto"/>
              <w:left w:val="single" w:sz="4" w:space="0" w:color="auto"/>
              <w:bottom w:val="single" w:sz="4" w:space="0" w:color="auto"/>
              <w:right w:val="single" w:sz="4" w:space="0" w:color="auto"/>
            </w:tcBorders>
            <w:vAlign w:val="center"/>
          </w:tcPr>
          <w:p w:rsidR="00AA3AA5" w:rsidRPr="00AA3AA5" w:rsidRDefault="00AA3AA5" w:rsidP="00AA3AA5">
            <w:pPr>
              <w:spacing w:after="200" w:line="276" w:lineRule="auto"/>
              <w:rPr>
                <w:rFonts w:eastAsiaTheme="minorHAnsi"/>
                <w:sz w:val="20"/>
                <w:szCs w:val="20"/>
                <w:lang w:eastAsia="en-US"/>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AA3AA5" w:rsidRPr="00AA3AA5" w:rsidRDefault="00AA3AA5" w:rsidP="00AA3AA5">
            <w:pPr>
              <w:spacing w:after="200" w:line="276" w:lineRule="auto"/>
              <w:rPr>
                <w:rFonts w:eastAsiaTheme="minorHAnsi"/>
                <w:sz w:val="20"/>
                <w:szCs w:val="20"/>
                <w:lang w:eastAsia="en-US"/>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AA3AA5" w:rsidRPr="00AA3AA5" w:rsidRDefault="00AA3AA5" w:rsidP="00AA3AA5">
            <w:pPr>
              <w:spacing w:after="200" w:line="276" w:lineRule="auto"/>
              <w:rPr>
                <w:rFonts w:eastAsiaTheme="minorHAnsi"/>
                <w:sz w:val="20"/>
                <w:szCs w:val="20"/>
                <w:lang w:eastAsia="en-US"/>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AA3AA5" w:rsidRPr="00AA3AA5" w:rsidRDefault="00AA3AA5" w:rsidP="00AA3AA5">
            <w:pPr>
              <w:spacing w:after="200" w:line="276" w:lineRule="auto"/>
              <w:rPr>
                <w:rFonts w:eastAsiaTheme="minorHAnsi"/>
                <w:sz w:val="20"/>
                <w:szCs w:val="20"/>
                <w:lang w:eastAsia="en-US"/>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AA3AA5" w:rsidRPr="00AA3AA5" w:rsidRDefault="00AA3AA5" w:rsidP="00AA3AA5">
            <w:pPr>
              <w:spacing w:after="200" w:line="276" w:lineRule="auto"/>
              <w:rPr>
                <w:rFonts w:eastAsiaTheme="minorHAnsi"/>
                <w:sz w:val="20"/>
                <w:szCs w:val="20"/>
                <w:lang w:eastAsia="en-US"/>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AA3AA5" w:rsidRPr="00AA3AA5" w:rsidRDefault="00AA3AA5" w:rsidP="00AA3AA5">
            <w:pPr>
              <w:spacing w:after="200" w:line="276" w:lineRule="auto"/>
              <w:rPr>
                <w:rFonts w:eastAsiaTheme="minorHAnsi"/>
                <w:sz w:val="20"/>
                <w:szCs w:val="20"/>
                <w:lang w:eastAsia="en-US"/>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AA3AA5" w:rsidRPr="00AA3AA5" w:rsidRDefault="00AA3AA5" w:rsidP="00AA3AA5">
            <w:pPr>
              <w:spacing w:after="200" w:line="276" w:lineRule="auto"/>
              <w:rPr>
                <w:rFonts w:eastAsiaTheme="minorHAnsi"/>
                <w:sz w:val="20"/>
                <w:szCs w:val="20"/>
                <w:lang w:eastAsia="en-US"/>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AA3AA5" w:rsidRPr="00AA3AA5" w:rsidRDefault="00AA3AA5" w:rsidP="00AA3AA5">
            <w:pPr>
              <w:spacing w:after="200" w:line="276" w:lineRule="auto"/>
              <w:rPr>
                <w:rFonts w:eastAsiaTheme="minorHAnsi"/>
                <w:sz w:val="20"/>
                <w:szCs w:val="20"/>
                <w:lang w:eastAsia="en-US"/>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AA3AA5" w:rsidRPr="00AA3AA5" w:rsidRDefault="00AA3AA5" w:rsidP="00AA3AA5">
            <w:pPr>
              <w:spacing w:after="200" w:line="276" w:lineRule="auto"/>
              <w:rPr>
                <w:rFonts w:eastAsiaTheme="minorHAnsi"/>
                <w:sz w:val="20"/>
                <w:szCs w:val="20"/>
                <w:lang w:eastAsia="en-US"/>
              </w:rPr>
            </w:pPr>
          </w:p>
        </w:tc>
        <w:tc>
          <w:tcPr>
            <w:tcW w:w="523" w:type="dxa"/>
            <w:tcBorders>
              <w:top w:val="nil"/>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jc w:val="center"/>
              <w:rPr>
                <w:rFonts w:eastAsiaTheme="minorHAnsi"/>
                <w:sz w:val="20"/>
                <w:szCs w:val="20"/>
                <w:lang w:eastAsia="en-US"/>
              </w:rPr>
            </w:pPr>
            <w:r w:rsidRPr="00AA3AA5">
              <w:rPr>
                <w:rFonts w:eastAsiaTheme="minorHAnsi"/>
                <w:sz w:val="20"/>
                <w:szCs w:val="20"/>
                <w:lang w:eastAsia="en-US"/>
              </w:rPr>
              <w:t>Patalpos</w:t>
            </w:r>
          </w:p>
        </w:tc>
        <w:tc>
          <w:tcPr>
            <w:tcW w:w="527" w:type="dxa"/>
            <w:tcBorders>
              <w:top w:val="nil"/>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jc w:val="center"/>
              <w:rPr>
                <w:rFonts w:eastAsiaTheme="minorHAnsi"/>
                <w:sz w:val="20"/>
                <w:szCs w:val="20"/>
                <w:lang w:eastAsia="en-US"/>
              </w:rPr>
            </w:pPr>
            <w:r w:rsidRPr="00AA3AA5">
              <w:rPr>
                <w:rFonts w:eastAsiaTheme="minorHAnsi"/>
                <w:sz w:val="20"/>
                <w:szCs w:val="20"/>
                <w:lang w:eastAsia="en-US"/>
              </w:rPr>
              <w:t>Įrenginiai</w:t>
            </w:r>
          </w:p>
        </w:tc>
        <w:tc>
          <w:tcPr>
            <w:tcW w:w="473" w:type="dxa"/>
            <w:tcBorders>
              <w:top w:val="nil"/>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jc w:val="center"/>
              <w:rPr>
                <w:rFonts w:eastAsiaTheme="minorHAnsi"/>
                <w:sz w:val="20"/>
                <w:szCs w:val="20"/>
                <w:lang w:eastAsia="en-US"/>
              </w:rPr>
            </w:pPr>
            <w:r w:rsidRPr="00AA3AA5">
              <w:rPr>
                <w:rFonts w:eastAsiaTheme="minorHAnsi"/>
                <w:sz w:val="20"/>
                <w:szCs w:val="20"/>
                <w:lang w:eastAsia="en-US"/>
              </w:rPr>
              <w:t>Patalpos</w:t>
            </w:r>
          </w:p>
        </w:tc>
        <w:tc>
          <w:tcPr>
            <w:tcW w:w="473" w:type="dxa"/>
            <w:tcBorders>
              <w:top w:val="nil"/>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jc w:val="center"/>
              <w:rPr>
                <w:rFonts w:eastAsiaTheme="minorHAnsi"/>
                <w:sz w:val="20"/>
                <w:szCs w:val="20"/>
                <w:lang w:eastAsia="en-US"/>
              </w:rPr>
            </w:pPr>
            <w:r w:rsidRPr="00AA3AA5">
              <w:rPr>
                <w:rFonts w:eastAsiaTheme="minorHAnsi"/>
                <w:sz w:val="20"/>
                <w:szCs w:val="20"/>
                <w:lang w:eastAsia="en-US"/>
              </w:rPr>
              <w:t>Uždaros kabinos</w:t>
            </w:r>
          </w:p>
        </w:tc>
        <w:tc>
          <w:tcPr>
            <w:tcW w:w="473" w:type="dxa"/>
            <w:tcBorders>
              <w:top w:val="nil"/>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jc w:val="center"/>
              <w:rPr>
                <w:rFonts w:eastAsiaTheme="minorHAnsi"/>
                <w:sz w:val="20"/>
                <w:szCs w:val="20"/>
                <w:lang w:eastAsia="en-US"/>
              </w:rPr>
            </w:pPr>
            <w:r w:rsidRPr="00AA3AA5">
              <w:rPr>
                <w:rFonts w:eastAsiaTheme="minorHAnsi"/>
                <w:sz w:val="20"/>
                <w:szCs w:val="20"/>
                <w:lang w:eastAsia="en-US"/>
              </w:rPr>
              <w:t xml:space="preserve"> Įrenginiai</w:t>
            </w:r>
          </w:p>
        </w:tc>
        <w:tc>
          <w:tcPr>
            <w:tcW w:w="520" w:type="dxa"/>
            <w:tcBorders>
              <w:top w:val="nil"/>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jc w:val="center"/>
              <w:rPr>
                <w:rFonts w:eastAsiaTheme="minorHAnsi"/>
                <w:sz w:val="20"/>
                <w:szCs w:val="20"/>
                <w:lang w:eastAsia="en-US"/>
              </w:rPr>
            </w:pPr>
            <w:r w:rsidRPr="00AA3AA5">
              <w:rPr>
                <w:rFonts w:eastAsiaTheme="minorHAnsi"/>
                <w:sz w:val="20"/>
                <w:szCs w:val="20"/>
                <w:lang w:eastAsia="en-US"/>
              </w:rPr>
              <w:t>Šilumos punktas</w:t>
            </w:r>
          </w:p>
        </w:tc>
        <w:tc>
          <w:tcPr>
            <w:tcW w:w="520" w:type="dxa"/>
            <w:tcBorders>
              <w:top w:val="nil"/>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jc w:val="center"/>
              <w:rPr>
                <w:rFonts w:eastAsiaTheme="minorHAnsi"/>
                <w:sz w:val="20"/>
                <w:szCs w:val="20"/>
                <w:lang w:eastAsia="en-US"/>
              </w:rPr>
            </w:pPr>
            <w:r w:rsidRPr="00AA3AA5">
              <w:rPr>
                <w:rFonts w:eastAsiaTheme="minorHAnsi"/>
                <w:sz w:val="20"/>
                <w:szCs w:val="20"/>
                <w:lang w:eastAsia="en-US"/>
              </w:rPr>
              <w:t>Šildymo sistema</w:t>
            </w:r>
          </w:p>
        </w:tc>
        <w:tc>
          <w:tcPr>
            <w:tcW w:w="657" w:type="dxa"/>
            <w:tcBorders>
              <w:top w:val="nil"/>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jc w:val="center"/>
              <w:rPr>
                <w:rFonts w:eastAsiaTheme="minorHAnsi"/>
                <w:sz w:val="20"/>
                <w:szCs w:val="20"/>
                <w:lang w:eastAsia="en-US"/>
              </w:rPr>
            </w:pPr>
            <w:r w:rsidRPr="00AA3AA5">
              <w:rPr>
                <w:rFonts w:eastAsiaTheme="minorHAnsi"/>
                <w:sz w:val="20"/>
                <w:szCs w:val="20"/>
                <w:lang w:eastAsia="en-US"/>
              </w:rPr>
              <w:t>Vandentiekio sistema</w:t>
            </w:r>
          </w:p>
        </w:tc>
        <w:tc>
          <w:tcPr>
            <w:tcW w:w="665" w:type="dxa"/>
            <w:tcBorders>
              <w:top w:val="nil"/>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jc w:val="center"/>
              <w:rPr>
                <w:rFonts w:eastAsiaTheme="minorHAnsi"/>
                <w:sz w:val="20"/>
                <w:szCs w:val="20"/>
                <w:lang w:eastAsia="en-US"/>
              </w:rPr>
            </w:pPr>
            <w:r w:rsidRPr="00AA3AA5">
              <w:rPr>
                <w:rFonts w:eastAsiaTheme="minorHAnsi"/>
                <w:sz w:val="20"/>
                <w:szCs w:val="20"/>
                <w:lang w:eastAsia="en-US"/>
              </w:rPr>
              <w:t>Kanalizacijos sistema</w:t>
            </w:r>
          </w:p>
        </w:tc>
        <w:tc>
          <w:tcPr>
            <w:tcW w:w="551" w:type="dxa"/>
            <w:tcBorders>
              <w:top w:val="nil"/>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jc w:val="center"/>
              <w:rPr>
                <w:rFonts w:eastAsiaTheme="minorHAnsi"/>
                <w:sz w:val="20"/>
                <w:szCs w:val="20"/>
                <w:lang w:eastAsia="en-US"/>
              </w:rPr>
            </w:pPr>
            <w:r w:rsidRPr="00AA3AA5">
              <w:rPr>
                <w:rFonts w:eastAsiaTheme="minorHAnsi"/>
                <w:sz w:val="20"/>
                <w:szCs w:val="20"/>
                <w:lang w:eastAsia="en-US"/>
              </w:rPr>
              <w:t>Elektros instaliacija</w:t>
            </w:r>
          </w:p>
        </w:tc>
        <w:tc>
          <w:tcPr>
            <w:tcW w:w="567" w:type="dxa"/>
            <w:tcBorders>
              <w:top w:val="nil"/>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jc w:val="center"/>
              <w:rPr>
                <w:rFonts w:eastAsiaTheme="minorHAnsi"/>
                <w:sz w:val="20"/>
                <w:szCs w:val="20"/>
                <w:lang w:eastAsia="en-US"/>
              </w:rPr>
            </w:pPr>
            <w:r w:rsidRPr="00AA3AA5">
              <w:rPr>
                <w:rFonts w:eastAsiaTheme="minorHAnsi"/>
                <w:sz w:val="20"/>
                <w:szCs w:val="20"/>
                <w:lang w:eastAsia="en-US"/>
              </w:rPr>
              <w:t>Elektros skydinės</w:t>
            </w:r>
          </w:p>
        </w:tc>
        <w:tc>
          <w:tcPr>
            <w:tcW w:w="567" w:type="dxa"/>
            <w:tcBorders>
              <w:top w:val="nil"/>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jc w:val="center"/>
              <w:rPr>
                <w:rFonts w:eastAsiaTheme="minorHAnsi"/>
                <w:sz w:val="20"/>
                <w:szCs w:val="20"/>
                <w:lang w:eastAsia="en-US"/>
              </w:rPr>
            </w:pPr>
            <w:r w:rsidRPr="00AA3AA5">
              <w:rPr>
                <w:rFonts w:eastAsiaTheme="minorHAnsi"/>
                <w:sz w:val="20"/>
                <w:szCs w:val="20"/>
                <w:lang w:eastAsia="en-US"/>
              </w:rPr>
              <w:t>Šviestuvai</w:t>
            </w:r>
          </w:p>
        </w:tc>
        <w:tc>
          <w:tcPr>
            <w:tcW w:w="709" w:type="dxa"/>
            <w:vMerge/>
            <w:tcBorders>
              <w:top w:val="single" w:sz="4" w:space="0" w:color="auto"/>
              <w:left w:val="single" w:sz="4" w:space="0" w:color="auto"/>
              <w:bottom w:val="single" w:sz="4" w:space="0" w:color="auto"/>
              <w:right w:val="single" w:sz="4" w:space="0" w:color="auto"/>
            </w:tcBorders>
            <w:vAlign w:val="center"/>
          </w:tcPr>
          <w:p w:rsidR="00AA3AA5" w:rsidRPr="00AA3AA5" w:rsidRDefault="00AA3AA5" w:rsidP="00AA3AA5">
            <w:pPr>
              <w:spacing w:after="200" w:line="276" w:lineRule="auto"/>
              <w:rPr>
                <w:rFonts w:eastAsiaTheme="minorHAnsi"/>
                <w:sz w:val="20"/>
                <w:szCs w:val="20"/>
                <w:lang w:eastAsia="en-US"/>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AA3AA5" w:rsidRPr="00AA3AA5" w:rsidRDefault="00AA3AA5" w:rsidP="00AA3AA5">
            <w:pPr>
              <w:spacing w:after="200" w:line="276" w:lineRule="auto"/>
              <w:rPr>
                <w:rFonts w:eastAsiaTheme="minorHAnsi"/>
                <w:sz w:val="20"/>
                <w:szCs w:val="20"/>
                <w:lang w:eastAsia="en-US"/>
              </w:rPr>
            </w:pPr>
          </w:p>
        </w:tc>
      </w:tr>
      <w:tr w:rsidR="00AA3AA5" w:rsidRPr="00AA3AA5" w:rsidTr="00B13EE3">
        <w:trPr>
          <w:cantSplit/>
          <w:trHeight w:val="2251"/>
        </w:trPr>
        <w:tc>
          <w:tcPr>
            <w:tcW w:w="473" w:type="dxa"/>
            <w:tcBorders>
              <w:top w:val="nil"/>
              <w:left w:val="single" w:sz="4" w:space="0" w:color="auto"/>
              <w:bottom w:val="single" w:sz="4" w:space="0" w:color="auto"/>
              <w:right w:val="single" w:sz="4" w:space="0" w:color="auto"/>
            </w:tcBorders>
            <w:textDirection w:val="btLr"/>
            <w:vAlign w:val="center"/>
          </w:tcPr>
          <w:p w:rsidR="00AA3AA5" w:rsidRPr="00AA3AA5" w:rsidRDefault="00AA3AA5" w:rsidP="00AA3AA5">
            <w:pPr>
              <w:spacing w:after="200" w:line="276" w:lineRule="auto"/>
              <w:ind w:firstLine="34"/>
              <w:jc w:val="center"/>
              <w:rPr>
                <w:rFonts w:eastAsiaTheme="minorHAnsi"/>
                <w:sz w:val="20"/>
                <w:szCs w:val="20"/>
                <w:lang w:eastAsia="en-US"/>
              </w:rPr>
            </w:pPr>
            <w:r w:rsidRPr="00AA3AA5">
              <w:rPr>
                <w:rFonts w:eastAsiaTheme="minorHAnsi"/>
                <w:sz w:val="20"/>
                <w:szCs w:val="20"/>
                <w:lang w:eastAsia="en-US"/>
              </w:rPr>
              <w:t>P</w:t>
            </w:r>
          </w:p>
        </w:tc>
        <w:tc>
          <w:tcPr>
            <w:tcW w:w="473" w:type="dxa"/>
            <w:tcBorders>
              <w:top w:val="nil"/>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ind w:firstLine="34"/>
              <w:jc w:val="center"/>
              <w:rPr>
                <w:rFonts w:eastAsiaTheme="minorHAnsi"/>
                <w:sz w:val="20"/>
                <w:szCs w:val="20"/>
                <w:lang w:eastAsia="en-US"/>
              </w:rPr>
            </w:pPr>
            <w:r w:rsidRPr="00AA3AA5">
              <w:rPr>
                <w:rFonts w:eastAsiaTheme="minorHAnsi"/>
                <w:sz w:val="20"/>
                <w:szCs w:val="20"/>
                <w:lang w:eastAsia="en-US"/>
              </w:rPr>
              <w:t>P</w:t>
            </w:r>
          </w:p>
        </w:tc>
        <w:tc>
          <w:tcPr>
            <w:tcW w:w="473" w:type="dxa"/>
            <w:tcBorders>
              <w:top w:val="nil"/>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ind w:firstLine="34"/>
              <w:jc w:val="center"/>
              <w:rPr>
                <w:rFonts w:eastAsiaTheme="minorHAnsi"/>
                <w:sz w:val="20"/>
                <w:szCs w:val="20"/>
                <w:lang w:eastAsia="en-US"/>
              </w:rPr>
            </w:pPr>
            <w:r w:rsidRPr="00AA3AA5">
              <w:rPr>
                <w:rFonts w:eastAsiaTheme="minorHAnsi"/>
                <w:sz w:val="20"/>
                <w:szCs w:val="20"/>
                <w:lang w:eastAsia="en-US"/>
              </w:rPr>
              <w:t>AK</w:t>
            </w:r>
          </w:p>
        </w:tc>
        <w:tc>
          <w:tcPr>
            <w:tcW w:w="473" w:type="dxa"/>
            <w:tcBorders>
              <w:top w:val="nil"/>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ind w:firstLine="34"/>
              <w:jc w:val="center"/>
              <w:rPr>
                <w:rFonts w:eastAsiaTheme="minorHAnsi"/>
                <w:sz w:val="20"/>
                <w:szCs w:val="20"/>
                <w:lang w:eastAsia="en-US"/>
              </w:rPr>
            </w:pPr>
            <w:r w:rsidRPr="00AA3AA5">
              <w:rPr>
                <w:rFonts w:eastAsiaTheme="minorHAnsi"/>
                <w:sz w:val="20"/>
                <w:szCs w:val="20"/>
                <w:lang w:eastAsia="en-US"/>
              </w:rPr>
              <w:t>K (90 proc.)</w:t>
            </w:r>
          </w:p>
        </w:tc>
        <w:tc>
          <w:tcPr>
            <w:tcW w:w="473" w:type="dxa"/>
            <w:tcBorders>
              <w:top w:val="single" w:sz="4" w:space="0" w:color="auto"/>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ind w:firstLine="34"/>
              <w:jc w:val="center"/>
              <w:rPr>
                <w:rFonts w:eastAsiaTheme="minorHAnsi"/>
                <w:sz w:val="20"/>
                <w:szCs w:val="20"/>
                <w:lang w:eastAsia="en-US"/>
              </w:rPr>
            </w:pPr>
            <w:r w:rsidRPr="00AA3AA5">
              <w:rPr>
                <w:rFonts w:eastAsiaTheme="minorHAnsi"/>
                <w:sz w:val="20"/>
                <w:szCs w:val="20"/>
                <w:lang w:eastAsia="en-US"/>
              </w:rPr>
              <w:t>K, AK (30 proc.)</w:t>
            </w:r>
          </w:p>
        </w:tc>
        <w:tc>
          <w:tcPr>
            <w:tcW w:w="473" w:type="dxa"/>
            <w:tcBorders>
              <w:top w:val="single" w:sz="4" w:space="0" w:color="auto"/>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ind w:firstLine="34"/>
              <w:jc w:val="center"/>
              <w:rPr>
                <w:rFonts w:eastAsiaTheme="minorHAnsi"/>
                <w:sz w:val="20"/>
                <w:szCs w:val="20"/>
                <w:lang w:eastAsia="en-US"/>
              </w:rPr>
            </w:pPr>
            <w:r w:rsidRPr="00AA3AA5">
              <w:rPr>
                <w:rFonts w:eastAsiaTheme="minorHAnsi"/>
                <w:sz w:val="20"/>
                <w:szCs w:val="20"/>
                <w:lang w:eastAsia="en-US"/>
              </w:rPr>
              <w:t>P</w:t>
            </w:r>
          </w:p>
        </w:tc>
        <w:tc>
          <w:tcPr>
            <w:tcW w:w="473" w:type="dxa"/>
            <w:tcBorders>
              <w:top w:val="single" w:sz="4" w:space="0" w:color="auto"/>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ind w:firstLine="34"/>
              <w:jc w:val="center"/>
              <w:rPr>
                <w:rFonts w:eastAsiaTheme="minorHAnsi"/>
                <w:sz w:val="20"/>
                <w:szCs w:val="20"/>
                <w:lang w:eastAsia="en-US"/>
              </w:rPr>
            </w:pPr>
            <w:r w:rsidRPr="00AA3AA5">
              <w:rPr>
                <w:rFonts w:eastAsiaTheme="minorHAnsi"/>
                <w:sz w:val="20"/>
                <w:szCs w:val="20"/>
                <w:lang w:eastAsia="en-US"/>
              </w:rPr>
              <w:t>P</w:t>
            </w:r>
          </w:p>
        </w:tc>
        <w:tc>
          <w:tcPr>
            <w:tcW w:w="473" w:type="dxa"/>
            <w:tcBorders>
              <w:top w:val="single" w:sz="4" w:space="0" w:color="auto"/>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ind w:firstLine="34"/>
              <w:jc w:val="center"/>
              <w:rPr>
                <w:rFonts w:eastAsiaTheme="minorHAnsi"/>
                <w:sz w:val="20"/>
                <w:szCs w:val="20"/>
                <w:lang w:eastAsia="en-US"/>
              </w:rPr>
            </w:pPr>
            <w:r w:rsidRPr="00AA3AA5">
              <w:rPr>
                <w:rFonts w:eastAsiaTheme="minorHAnsi"/>
                <w:sz w:val="20"/>
                <w:szCs w:val="20"/>
                <w:lang w:eastAsia="en-US"/>
              </w:rPr>
              <w:t>K</w:t>
            </w:r>
          </w:p>
        </w:tc>
        <w:tc>
          <w:tcPr>
            <w:tcW w:w="473" w:type="dxa"/>
            <w:tcBorders>
              <w:top w:val="single" w:sz="4" w:space="0" w:color="auto"/>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ind w:firstLine="34"/>
              <w:jc w:val="center"/>
              <w:rPr>
                <w:rFonts w:eastAsiaTheme="minorHAnsi"/>
                <w:sz w:val="20"/>
                <w:szCs w:val="20"/>
                <w:lang w:eastAsia="en-US"/>
              </w:rPr>
            </w:pPr>
            <w:r w:rsidRPr="00AA3AA5">
              <w:rPr>
                <w:rFonts w:eastAsiaTheme="minorHAnsi"/>
                <w:sz w:val="20"/>
                <w:szCs w:val="20"/>
                <w:lang w:eastAsia="en-US"/>
              </w:rPr>
              <w:t>K (70 proc.)</w:t>
            </w:r>
          </w:p>
        </w:tc>
        <w:tc>
          <w:tcPr>
            <w:tcW w:w="523" w:type="dxa"/>
            <w:tcBorders>
              <w:top w:val="single" w:sz="4" w:space="0" w:color="auto"/>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ind w:firstLine="34"/>
              <w:jc w:val="center"/>
              <w:rPr>
                <w:rFonts w:eastAsiaTheme="minorHAnsi"/>
                <w:sz w:val="20"/>
                <w:szCs w:val="20"/>
                <w:lang w:eastAsia="en-US"/>
              </w:rPr>
            </w:pPr>
            <w:r w:rsidRPr="00AA3AA5">
              <w:rPr>
                <w:rFonts w:eastAsiaTheme="minorHAnsi"/>
                <w:sz w:val="20"/>
                <w:szCs w:val="20"/>
                <w:lang w:eastAsia="en-US"/>
              </w:rPr>
              <w:t>AK</w:t>
            </w:r>
          </w:p>
        </w:tc>
        <w:tc>
          <w:tcPr>
            <w:tcW w:w="527" w:type="dxa"/>
            <w:tcBorders>
              <w:top w:val="single" w:sz="4" w:space="0" w:color="auto"/>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ind w:firstLine="34"/>
              <w:jc w:val="center"/>
              <w:rPr>
                <w:rFonts w:eastAsiaTheme="minorHAnsi"/>
                <w:sz w:val="20"/>
                <w:szCs w:val="20"/>
                <w:lang w:eastAsia="en-US"/>
              </w:rPr>
            </w:pPr>
            <w:r w:rsidRPr="00AA3AA5">
              <w:rPr>
                <w:rFonts w:eastAsiaTheme="minorHAnsi"/>
                <w:sz w:val="20"/>
                <w:szCs w:val="20"/>
                <w:lang w:eastAsia="en-US"/>
              </w:rPr>
              <w:t>nėra</w:t>
            </w:r>
          </w:p>
        </w:tc>
        <w:tc>
          <w:tcPr>
            <w:tcW w:w="473" w:type="dxa"/>
            <w:tcBorders>
              <w:top w:val="single" w:sz="4" w:space="0" w:color="auto"/>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ind w:firstLine="34"/>
              <w:jc w:val="center"/>
              <w:rPr>
                <w:rFonts w:eastAsiaTheme="minorHAnsi"/>
                <w:sz w:val="20"/>
                <w:szCs w:val="20"/>
                <w:lang w:eastAsia="en-US"/>
              </w:rPr>
            </w:pPr>
            <w:r w:rsidRPr="00AA3AA5">
              <w:rPr>
                <w:rFonts w:eastAsiaTheme="minorHAnsi"/>
                <w:sz w:val="20"/>
                <w:szCs w:val="20"/>
                <w:lang w:eastAsia="en-US"/>
              </w:rPr>
              <w:t>K</w:t>
            </w:r>
          </w:p>
        </w:tc>
        <w:tc>
          <w:tcPr>
            <w:tcW w:w="473" w:type="dxa"/>
            <w:tcBorders>
              <w:top w:val="single" w:sz="4" w:space="0" w:color="auto"/>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ind w:firstLine="34"/>
              <w:jc w:val="center"/>
              <w:rPr>
                <w:rFonts w:eastAsiaTheme="minorHAnsi"/>
                <w:sz w:val="20"/>
                <w:szCs w:val="20"/>
                <w:lang w:eastAsia="en-US"/>
              </w:rPr>
            </w:pPr>
            <w:r w:rsidRPr="00AA3AA5">
              <w:rPr>
                <w:rFonts w:eastAsiaTheme="minorHAnsi"/>
                <w:sz w:val="20"/>
                <w:szCs w:val="20"/>
                <w:lang w:eastAsia="en-US"/>
              </w:rPr>
              <w:t>įrengta</w:t>
            </w:r>
          </w:p>
        </w:tc>
        <w:tc>
          <w:tcPr>
            <w:tcW w:w="473" w:type="dxa"/>
            <w:tcBorders>
              <w:top w:val="single" w:sz="4" w:space="0" w:color="auto"/>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ind w:firstLine="34"/>
              <w:jc w:val="center"/>
              <w:rPr>
                <w:rFonts w:eastAsiaTheme="minorHAnsi"/>
                <w:sz w:val="20"/>
                <w:szCs w:val="20"/>
                <w:lang w:eastAsia="en-US"/>
              </w:rPr>
            </w:pPr>
            <w:r w:rsidRPr="00AA3AA5">
              <w:rPr>
                <w:rFonts w:eastAsiaTheme="minorHAnsi"/>
                <w:sz w:val="20"/>
                <w:szCs w:val="20"/>
                <w:lang w:eastAsia="en-US"/>
              </w:rPr>
              <w:t>K</w:t>
            </w:r>
          </w:p>
        </w:tc>
        <w:tc>
          <w:tcPr>
            <w:tcW w:w="520" w:type="dxa"/>
            <w:tcBorders>
              <w:top w:val="single" w:sz="4" w:space="0" w:color="auto"/>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ind w:firstLine="34"/>
              <w:jc w:val="center"/>
              <w:rPr>
                <w:rFonts w:eastAsiaTheme="minorHAnsi"/>
                <w:sz w:val="20"/>
                <w:szCs w:val="20"/>
                <w:lang w:eastAsia="en-US"/>
              </w:rPr>
            </w:pPr>
            <w:r w:rsidRPr="00AA3AA5">
              <w:rPr>
                <w:rFonts w:eastAsiaTheme="minorHAnsi"/>
                <w:sz w:val="20"/>
                <w:szCs w:val="20"/>
                <w:lang w:eastAsia="en-US"/>
              </w:rPr>
              <w:t>AK (dujų katilinė)</w:t>
            </w:r>
          </w:p>
        </w:tc>
        <w:tc>
          <w:tcPr>
            <w:tcW w:w="520" w:type="dxa"/>
            <w:tcBorders>
              <w:top w:val="single" w:sz="4" w:space="0" w:color="auto"/>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ind w:firstLine="34"/>
              <w:jc w:val="center"/>
              <w:rPr>
                <w:rFonts w:eastAsiaTheme="minorHAnsi"/>
                <w:sz w:val="20"/>
                <w:szCs w:val="20"/>
                <w:lang w:eastAsia="en-US"/>
              </w:rPr>
            </w:pPr>
            <w:r w:rsidRPr="00AA3AA5">
              <w:rPr>
                <w:rFonts w:eastAsiaTheme="minorHAnsi"/>
                <w:sz w:val="20"/>
                <w:szCs w:val="20"/>
                <w:lang w:eastAsia="en-US"/>
              </w:rPr>
              <w:t>K</w:t>
            </w:r>
          </w:p>
        </w:tc>
        <w:tc>
          <w:tcPr>
            <w:tcW w:w="657" w:type="dxa"/>
            <w:tcBorders>
              <w:top w:val="single" w:sz="4" w:space="0" w:color="auto"/>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ind w:firstLine="34"/>
              <w:jc w:val="center"/>
              <w:rPr>
                <w:rFonts w:eastAsiaTheme="minorHAnsi"/>
                <w:sz w:val="20"/>
                <w:szCs w:val="20"/>
                <w:lang w:eastAsia="en-US"/>
              </w:rPr>
            </w:pPr>
            <w:r w:rsidRPr="00AA3AA5">
              <w:rPr>
                <w:rFonts w:eastAsiaTheme="minorHAnsi"/>
                <w:sz w:val="20"/>
                <w:szCs w:val="20"/>
                <w:lang w:eastAsia="en-US"/>
              </w:rPr>
              <w:t>K</w:t>
            </w:r>
          </w:p>
        </w:tc>
        <w:tc>
          <w:tcPr>
            <w:tcW w:w="665" w:type="dxa"/>
            <w:tcBorders>
              <w:top w:val="single" w:sz="4" w:space="0" w:color="auto"/>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ind w:firstLine="34"/>
              <w:jc w:val="center"/>
              <w:rPr>
                <w:rFonts w:eastAsiaTheme="minorHAnsi"/>
                <w:sz w:val="20"/>
                <w:szCs w:val="20"/>
                <w:lang w:eastAsia="en-US"/>
              </w:rPr>
            </w:pPr>
            <w:r w:rsidRPr="00AA3AA5">
              <w:rPr>
                <w:rFonts w:eastAsiaTheme="minorHAnsi"/>
                <w:sz w:val="20"/>
                <w:szCs w:val="20"/>
                <w:lang w:eastAsia="en-US"/>
              </w:rPr>
              <w:t>K</w:t>
            </w:r>
          </w:p>
        </w:tc>
        <w:tc>
          <w:tcPr>
            <w:tcW w:w="551" w:type="dxa"/>
            <w:tcBorders>
              <w:top w:val="single" w:sz="4" w:space="0" w:color="auto"/>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ind w:firstLine="34"/>
              <w:jc w:val="center"/>
              <w:rPr>
                <w:rFonts w:eastAsiaTheme="minorHAnsi"/>
                <w:sz w:val="20"/>
                <w:szCs w:val="20"/>
                <w:lang w:eastAsia="en-US"/>
              </w:rPr>
            </w:pPr>
            <w:r w:rsidRPr="00AA3AA5">
              <w:rPr>
                <w:rFonts w:eastAsiaTheme="minorHAnsi"/>
                <w:sz w:val="20"/>
                <w:szCs w:val="20"/>
                <w:lang w:eastAsia="en-US"/>
              </w:rPr>
              <w:t>K</w:t>
            </w:r>
          </w:p>
        </w:tc>
        <w:tc>
          <w:tcPr>
            <w:tcW w:w="567" w:type="dxa"/>
            <w:tcBorders>
              <w:top w:val="single" w:sz="4" w:space="0" w:color="auto"/>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ind w:firstLine="34"/>
              <w:jc w:val="center"/>
              <w:rPr>
                <w:rFonts w:eastAsiaTheme="minorHAnsi"/>
                <w:sz w:val="20"/>
                <w:szCs w:val="20"/>
                <w:lang w:eastAsia="en-US"/>
              </w:rPr>
            </w:pPr>
            <w:r w:rsidRPr="00AA3AA5">
              <w:rPr>
                <w:rFonts w:eastAsiaTheme="minorHAnsi"/>
                <w:sz w:val="20"/>
                <w:szCs w:val="20"/>
                <w:lang w:eastAsia="en-US"/>
              </w:rPr>
              <w:t>K</w:t>
            </w:r>
          </w:p>
        </w:tc>
        <w:tc>
          <w:tcPr>
            <w:tcW w:w="567" w:type="dxa"/>
            <w:tcBorders>
              <w:top w:val="nil"/>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ind w:firstLine="34"/>
              <w:jc w:val="center"/>
              <w:rPr>
                <w:rFonts w:eastAsiaTheme="minorHAnsi"/>
                <w:sz w:val="20"/>
                <w:szCs w:val="20"/>
                <w:lang w:eastAsia="en-US"/>
              </w:rPr>
            </w:pPr>
            <w:r w:rsidRPr="00AA3AA5">
              <w:rPr>
                <w:rFonts w:eastAsiaTheme="minorHAnsi"/>
                <w:sz w:val="20"/>
                <w:szCs w:val="20"/>
                <w:lang w:eastAsia="en-US"/>
              </w:rPr>
              <w:t>K (90 proc.)</w:t>
            </w:r>
          </w:p>
        </w:tc>
        <w:tc>
          <w:tcPr>
            <w:tcW w:w="709" w:type="dxa"/>
            <w:tcBorders>
              <w:top w:val="single" w:sz="4" w:space="0" w:color="auto"/>
              <w:left w:val="nil"/>
              <w:bottom w:val="single" w:sz="4" w:space="0" w:color="auto"/>
              <w:right w:val="single" w:sz="4" w:space="0" w:color="auto"/>
            </w:tcBorders>
            <w:textDirection w:val="btLr"/>
            <w:vAlign w:val="center"/>
          </w:tcPr>
          <w:p w:rsidR="00AA3AA5" w:rsidRPr="00AA3AA5" w:rsidRDefault="00AA3AA5" w:rsidP="00AA3AA5">
            <w:pPr>
              <w:spacing w:after="200" w:line="276" w:lineRule="auto"/>
              <w:ind w:firstLine="34"/>
              <w:jc w:val="center"/>
              <w:rPr>
                <w:rFonts w:eastAsiaTheme="minorHAnsi"/>
                <w:sz w:val="20"/>
                <w:szCs w:val="20"/>
                <w:lang w:eastAsia="en-US"/>
              </w:rPr>
            </w:pPr>
            <w:r w:rsidRPr="00AA3AA5">
              <w:rPr>
                <w:rFonts w:eastAsiaTheme="minorHAnsi"/>
                <w:sz w:val="20"/>
                <w:szCs w:val="20"/>
                <w:lang w:eastAsia="en-US"/>
              </w:rPr>
              <w:t>Dalinai pritaikyta</w:t>
            </w:r>
          </w:p>
        </w:tc>
        <w:tc>
          <w:tcPr>
            <w:tcW w:w="3686" w:type="dxa"/>
            <w:tcBorders>
              <w:top w:val="nil"/>
              <w:left w:val="nil"/>
              <w:bottom w:val="single" w:sz="4" w:space="0" w:color="auto"/>
              <w:right w:val="single" w:sz="4" w:space="0" w:color="auto"/>
            </w:tcBorders>
            <w:vAlign w:val="center"/>
          </w:tcPr>
          <w:p w:rsidR="00AA3AA5" w:rsidRPr="00AA3AA5" w:rsidRDefault="00AA3AA5" w:rsidP="00AA3AA5">
            <w:pPr>
              <w:spacing w:after="200" w:line="276" w:lineRule="auto"/>
              <w:ind w:firstLine="34"/>
              <w:jc w:val="center"/>
              <w:rPr>
                <w:rFonts w:eastAsiaTheme="minorHAnsi"/>
                <w:sz w:val="20"/>
                <w:szCs w:val="20"/>
                <w:lang w:eastAsia="en-US"/>
              </w:rPr>
            </w:pPr>
            <w:r w:rsidRPr="00AA3AA5">
              <w:rPr>
                <w:rFonts w:eastAsiaTheme="minorHAnsi"/>
                <w:sz w:val="20"/>
                <w:szCs w:val="20"/>
                <w:lang w:eastAsia="en-US"/>
              </w:rPr>
              <w:t>Pastatas priskirtinas III pastatų grupei. prioritetiniai darbai, kuriuos būtina atlikti gerinant pastato būklę: langų keitimo darbai, elektros, šildymo, vandentiekio ir kanalizacijos sistemų renovacija, pastato dažymas.</w:t>
            </w:r>
          </w:p>
        </w:tc>
      </w:tr>
    </w:tbl>
    <w:p w:rsidR="00AA3AA5" w:rsidRPr="00AA3AA5" w:rsidRDefault="00AA3AA5" w:rsidP="00AA3AA5">
      <w:pPr>
        <w:spacing w:after="200" w:line="276" w:lineRule="auto"/>
        <w:rPr>
          <w:rFonts w:eastAsiaTheme="minorHAnsi"/>
          <w:b/>
          <w:bCs/>
          <w:u w:val="single"/>
          <w:lang w:eastAsia="en-US"/>
        </w:rPr>
      </w:pPr>
    </w:p>
    <w:p w:rsidR="00AA3AA5" w:rsidRPr="00AA3AA5" w:rsidRDefault="00AA3AA5" w:rsidP="00AA3AA5">
      <w:pPr>
        <w:spacing w:after="200" w:line="276" w:lineRule="auto"/>
        <w:ind w:firstLine="426"/>
        <w:jc w:val="both"/>
        <w:rPr>
          <w:rFonts w:eastAsiaTheme="minorHAnsi"/>
          <w:lang w:eastAsia="en-US"/>
        </w:rPr>
      </w:pPr>
      <w:r w:rsidRPr="00AA3AA5">
        <w:rPr>
          <w:rFonts w:eastAsiaTheme="minorHAnsi"/>
          <w:b/>
          <w:bCs/>
          <w:u w:val="single"/>
          <w:lang w:eastAsia="en-US"/>
        </w:rPr>
        <w:t>Santrumpos:</w:t>
      </w:r>
      <w:r w:rsidRPr="00AA3AA5">
        <w:rPr>
          <w:rFonts w:eastAsiaTheme="minorHAnsi"/>
          <w:lang w:eastAsia="en-US"/>
        </w:rPr>
        <w:t xml:space="preserve">  NR – nereikalingas remontas, P – reikalingas paprastasis remontas, K – reikalingas kapitalinis remontas, AB – avarinė būklė, AK – atliktas kapitalinis remontas, AP– atliktas paprastasis remontas.</w:t>
      </w:r>
    </w:p>
    <w:p w:rsidR="00AA3AA5" w:rsidRDefault="00AA3AA5" w:rsidP="000E40D8">
      <w:pPr>
        <w:jc w:val="center"/>
        <w:rPr>
          <w:b/>
          <w:bCs/>
          <w:sz w:val="26"/>
          <w:szCs w:val="26"/>
        </w:rPr>
      </w:pPr>
    </w:p>
    <w:p w:rsidR="000E40D8" w:rsidRPr="00776EC2" w:rsidRDefault="000E40D8" w:rsidP="00AA3AA5">
      <w:pPr>
        <w:jc w:val="both"/>
        <w:rPr>
          <w:color w:val="000000"/>
        </w:rPr>
      </w:pPr>
    </w:p>
    <w:p w:rsidR="000E40D8" w:rsidRPr="00776EC2" w:rsidRDefault="000E40D8" w:rsidP="000E40D8">
      <w:pPr>
        <w:jc w:val="both"/>
        <w:rPr>
          <w:color w:val="000000"/>
        </w:rPr>
        <w:sectPr w:rsidR="000E40D8" w:rsidRPr="00776EC2" w:rsidSect="00641B0B">
          <w:headerReference w:type="even" r:id="rId9"/>
          <w:headerReference w:type="default" r:id="rId10"/>
          <w:pgSz w:w="16838" w:h="11906" w:orient="landscape" w:code="9"/>
          <w:pgMar w:top="1702" w:right="1134" w:bottom="1276" w:left="1134" w:header="567" w:footer="567" w:gutter="0"/>
          <w:cols w:space="1296"/>
          <w:titlePg/>
          <w:docGrid w:linePitch="360"/>
        </w:sectPr>
      </w:pPr>
    </w:p>
    <w:p w:rsidR="00C12421" w:rsidRDefault="00C12421" w:rsidP="00C12421">
      <w:pPr>
        <w:jc w:val="center"/>
        <w:rPr>
          <w:b/>
          <w:sz w:val="26"/>
          <w:szCs w:val="26"/>
        </w:rPr>
      </w:pPr>
      <w:r>
        <w:rPr>
          <w:b/>
          <w:sz w:val="26"/>
          <w:szCs w:val="26"/>
        </w:rPr>
        <w:lastRenderedPageBreak/>
        <w:t>Tikslų įgyvendinimo laipsnis pagal prognozuotus laukiamus rezultatus</w:t>
      </w:r>
    </w:p>
    <w:p w:rsidR="00C12421" w:rsidRDefault="00C12421" w:rsidP="00C12421">
      <w:pPr>
        <w:jc w:val="center"/>
        <w:rPr>
          <w:b/>
        </w:rPr>
      </w:pPr>
    </w:p>
    <w:tbl>
      <w:tblPr>
        <w:tblW w:w="99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2400"/>
        <w:gridCol w:w="3175"/>
        <w:gridCol w:w="2214"/>
      </w:tblGrid>
      <w:tr w:rsidR="00C12421" w:rsidTr="00EF6970">
        <w:tc>
          <w:tcPr>
            <w:tcW w:w="2137" w:type="dxa"/>
            <w:tcBorders>
              <w:top w:val="single" w:sz="4" w:space="0" w:color="auto"/>
              <w:left w:val="single" w:sz="4" w:space="0" w:color="auto"/>
              <w:bottom w:val="single" w:sz="4" w:space="0" w:color="auto"/>
              <w:right w:val="single" w:sz="4" w:space="0" w:color="auto"/>
            </w:tcBorders>
            <w:hideMark/>
          </w:tcPr>
          <w:p w:rsidR="00C12421" w:rsidRDefault="00C12421">
            <w:r>
              <w:t>Tikslas</w:t>
            </w:r>
          </w:p>
        </w:tc>
        <w:tc>
          <w:tcPr>
            <w:tcW w:w="2400" w:type="dxa"/>
            <w:tcBorders>
              <w:top w:val="single" w:sz="4" w:space="0" w:color="auto"/>
              <w:left w:val="single" w:sz="4" w:space="0" w:color="auto"/>
              <w:bottom w:val="single" w:sz="4" w:space="0" w:color="auto"/>
              <w:right w:val="single" w:sz="4" w:space="0" w:color="auto"/>
            </w:tcBorders>
            <w:hideMark/>
          </w:tcPr>
          <w:p w:rsidR="00C12421" w:rsidRDefault="00C12421">
            <w:r>
              <w:t>Minimalus lauktas rezultatas</w:t>
            </w:r>
          </w:p>
        </w:tc>
        <w:tc>
          <w:tcPr>
            <w:tcW w:w="3175" w:type="dxa"/>
            <w:tcBorders>
              <w:top w:val="single" w:sz="4" w:space="0" w:color="auto"/>
              <w:left w:val="single" w:sz="4" w:space="0" w:color="auto"/>
              <w:bottom w:val="single" w:sz="4" w:space="0" w:color="auto"/>
              <w:right w:val="single" w:sz="4" w:space="0" w:color="auto"/>
            </w:tcBorders>
            <w:hideMark/>
          </w:tcPr>
          <w:p w:rsidR="00C12421" w:rsidRDefault="00C12421">
            <w:r>
              <w:t>Įstaigos pasiektas realus rezultatas</w:t>
            </w:r>
          </w:p>
        </w:tc>
        <w:tc>
          <w:tcPr>
            <w:tcW w:w="2213" w:type="dxa"/>
            <w:tcBorders>
              <w:top w:val="single" w:sz="4" w:space="0" w:color="auto"/>
              <w:left w:val="single" w:sz="4" w:space="0" w:color="auto"/>
              <w:bottom w:val="single" w:sz="4" w:space="0" w:color="auto"/>
              <w:right w:val="single" w:sz="4" w:space="0" w:color="auto"/>
            </w:tcBorders>
            <w:hideMark/>
          </w:tcPr>
          <w:p w:rsidR="00C12421" w:rsidRDefault="00C12421">
            <w:r>
              <w:t>Maksimalus lauktas rezultatas</w:t>
            </w:r>
          </w:p>
        </w:tc>
      </w:tr>
      <w:tr w:rsidR="00C12421" w:rsidTr="00EF6970">
        <w:tc>
          <w:tcPr>
            <w:tcW w:w="2137" w:type="dxa"/>
            <w:tcBorders>
              <w:top w:val="single" w:sz="4" w:space="0" w:color="auto"/>
              <w:left w:val="single" w:sz="4" w:space="0" w:color="auto"/>
              <w:bottom w:val="single" w:sz="4" w:space="0" w:color="auto"/>
              <w:right w:val="single" w:sz="4" w:space="0" w:color="auto"/>
            </w:tcBorders>
            <w:hideMark/>
          </w:tcPr>
          <w:p w:rsidR="00C12421" w:rsidRDefault="00C12421">
            <w:pPr>
              <w:outlineLvl w:val="0"/>
              <w:rPr>
                <w:b/>
                <w:szCs w:val="22"/>
              </w:rPr>
            </w:pPr>
            <w:r>
              <w:rPr>
                <w:b/>
                <w:szCs w:val="22"/>
              </w:rPr>
              <w:t>Siekiant asmeninės kiekvieno mokinio pažangos, mokymosi būdus ir formas pritaikyti realiems mokinių mokymosi poreikiams ir galimybėms, individualizuoti ugdymo turinį, vertinimą bei plėsti neformaliojo švietimo galimybes.</w:t>
            </w:r>
          </w:p>
        </w:tc>
        <w:tc>
          <w:tcPr>
            <w:tcW w:w="2400" w:type="dxa"/>
            <w:tcBorders>
              <w:top w:val="single" w:sz="4" w:space="0" w:color="auto"/>
              <w:left w:val="single" w:sz="4" w:space="0" w:color="auto"/>
              <w:bottom w:val="single" w:sz="4" w:space="0" w:color="auto"/>
              <w:right w:val="single" w:sz="4" w:space="0" w:color="auto"/>
            </w:tcBorders>
            <w:hideMark/>
          </w:tcPr>
          <w:p w:rsidR="00C12421" w:rsidRDefault="00C12421">
            <w:r>
              <w:t>80 proc. mokytojų bendradarbiauja ir dalinasi gerąja patirtimi skleidžiant informaciją apie mokymosi galimybes.  70 proc. mokinių mano, kad siūlomos rinktis mokymosi formos ir būdai atitinka jų poreikius. Parengta mišraus mokymosi Kauno SMC tvarka.</w:t>
            </w:r>
          </w:p>
          <w:p w:rsidR="00C12421" w:rsidRDefault="00C12421">
            <w:r>
              <w:t>Apklausų rezultatai rodo, kad ne</w:t>
            </w:r>
          </w:p>
          <w:p w:rsidR="00C12421" w:rsidRDefault="00C12421">
            <w:r>
              <w:t>mažiau, kaip 70 proc. mokinių</w:t>
            </w:r>
          </w:p>
          <w:p w:rsidR="00C12421" w:rsidRDefault="00C12421">
            <w:r>
              <w:t>tenkina jų pasirinktas mokymosi</w:t>
            </w:r>
          </w:p>
          <w:p w:rsidR="00C12421" w:rsidRDefault="00C12421">
            <w:r>
              <w:t>būdas bei forma. 70 proc. mokytojų rengia individualizuotas ir</w:t>
            </w:r>
          </w:p>
          <w:p w:rsidR="00C12421" w:rsidRDefault="00C12421">
            <w:r>
              <w:t>diferencijuotas užduotis.</w:t>
            </w:r>
          </w:p>
          <w:p w:rsidR="00C12421" w:rsidRDefault="00C12421">
            <w:r>
              <w:t>Bent 5 proc. pagerėję mokinių</w:t>
            </w:r>
          </w:p>
          <w:p w:rsidR="00C12421" w:rsidRDefault="00C12421">
            <w:r>
              <w:t xml:space="preserve">pasirinktų egzaminų rezultatai. </w:t>
            </w:r>
          </w:p>
          <w:p w:rsidR="00C12421" w:rsidRDefault="00C12421">
            <w:r>
              <w:t>60 proc. mokytojų</w:t>
            </w:r>
          </w:p>
          <w:p w:rsidR="00C12421" w:rsidRDefault="00C12421">
            <w:r>
              <w:t>bendradarbiauja tarpdalykinio</w:t>
            </w:r>
          </w:p>
          <w:p w:rsidR="00C12421" w:rsidRDefault="00C12421">
            <w:r>
              <w:t>ugdymo srityje.</w:t>
            </w:r>
          </w:p>
          <w:p w:rsidR="00C12421" w:rsidRDefault="00C12421">
            <w:r>
              <w:t>Pravesta 20 proc. integruotų</w:t>
            </w:r>
          </w:p>
          <w:p w:rsidR="00C12421" w:rsidRDefault="00C12421">
            <w:r>
              <w:t>pamokų.</w:t>
            </w:r>
          </w:p>
          <w:p w:rsidR="00C12421" w:rsidRDefault="00C12421">
            <w:r>
              <w:t>Suorganizuotas mokinių</w:t>
            </w:r>
          </w:p>
          <w:p w:rsidR="00C12421" w:rsidRDefault="00C12421">
            <w:r>
              <w:t>konferencijos 5 dalių ciklas,</w:t>
            </w:r>
          </w:p>
          <w:p w:rsidR="00C12421" w:rsidRDefault="00C12421">
            <w:r>
              <w:t>kuriame bent 20 proc. integruotų</w:t>
            </w:r>
          </w:p>
          <w:p w:rsidR="00C12421" w:rsidRDefault="00C12421">
            <w:r>
              <w:t>pranešimų.</w:t>
            </w:r>
          </w:p>
          <w:p w:rsidR="00C12421" w:rsidRDefault="00C12421">
            <w:r>
              <w:t>60 proc. mokinių mano, kad</w:t>
            </w:r>
          </w:p>
          <w:p w:rsidR="00C12421" w:rsidRDefault="00C12421">
            <w:r>
              <w:t>kokybiškai realizuoti jų ugdymosi</w:t>
            </w:r>
          </w:p>
          <w:p w:rsidR="00C12421" w:rsidRDefault="00C12421">
            <w:r>
              <w:t>lūkesčiai.</w:t>
            </w:r>
          </w:p>
          <w:p w:rsidR="00C12421" w:rsidRDefault="00C12421">
            <w:r>
              <w:lastRenderedPageBreak/>
              <w:t>4 proc. pagerėjo ugdymo proceso</w:t>
            </w:r>
          </w:p>
          <w:p w:rsidR="00C12421" w:rsidRDefault="00C12421">
            <w:r>
              <w:t>kokybė. 20 proc. mokinių mano, kad</w:t>
            </w:r>
          </w:p>
          <w:p w:rsidR="00C12421" w:rsidRDefault="00C12421">
            <w:r>
              <w:t>lyginant jų praėjusių metų ir šių</w:t>
            </w:r>
          </w:p>
          <w:p w:rsidR="00C12421" w:rsidRDefault="00C12421">
            <w:r>
              <w:t>metų pasirodymą konferencijoje,</w:t>
            </w:r>
          </w:p>
          <w:p w:rsidR="00C12421" w:rsidRDefault="00C12421">
            <w:r>
              <w:t>jie padarė pažangą.</w:t>
            </w:r>
          </w:p>
        </w:tc>
        <w:tc>
          <w:tcPr>
            <w:tcW w:w="3175" w:type="dxa"/>
            <w:tcBorders>
              <w:top w:val="single" w:sz="4" w:space="0" w:color="auto"/>
              <w:left w:val="single" w:sz="4" w:space="0" w:color="auto"/>
              <w:bottom w:val="single" w:sz="4" w:space="0" w:color="auto"/>
              <w:right w:val="single" w:sz="4" w:space="0" w:color="auto"/>
            </w:tcBorders>
            <w:hideMark/>
          </w:tcPr>
          <w:p w:rsidR="00C12421" w:rsidRDefault="00C12421">
            <w:r>
              <w:lastRenderedPageBreak/>
              <w:t xml:space="preserve">Liepos – rugsėjo mėnesiais centre besimokantys mokiniai buvo kviečiami pasirašyti pakoreguotas sutartis su mokykla ir dar kartą peržiūrėti pasirinktus mokymosi dalykus ir formas. </w:t>
            </w:r>
          </w:p>
          <w:p w:rsidR="00C12421" w:rsidRDefault="00C12421">
            <w:r>
              <w:t>95 proc. mokytojų rengia diferencijuotas užduotis pagal mokinio pasirinktą ugdymo planą (11-12 kl.)</w:t>
            </w:r>
          </w:p>
          <w:p w:rsidR="00C12421" w:rsidRDefault="00C12421">
            <w:r>
              <w:t>Už mokinių priėmimą atsakingi darbuotojai teikė pagalbą pildant dokumentus, konsultavo pasirenkat  poreikius tenkinančias ir galimybes atitinkančias mokymosi formas. Atsižvelgus į poreikius buvo paliktos tik pageidaujamos</w:t>
            </w:r>
          </w:p>
          <w:p w:rsidR="00C12421" w:rsidRDefault="00C12421">
            <w:r>
              <w:t xml:space="preserve">neformalaus švietimo veiklos. </w:t>
            </w:r>
          </w:p>
          <w:p w:rsidR="00C12421" w:rsidRDefault="00C12421">
            <w:r>
              <w:t xml:space="preserve">Mokiniai, pasirinkę pavienio mokymosi formą nuotolinio mokymo proceso organizavimo būdu turi galimybę individualiai konsultuotis su dalyko mokytojais, lankyti visas pamokas laisvo klausytojo statusu, sukurta lanksti atsiskaitymo sistema. </w:t>
            </w:r>
          </w:p>
          <w:p w:rsidR="00C12421" w:rsidRDefault="00C12421">
            <w:r>
              <w:t xml:space="preserve">Mokytojai aktyviai bendradarbiauja tarpdalykinio ugdymo klausimais, 95 proc. mokytojų organizuoja integruotas pamokas (pravesta mažiausiai 20 proc. integruotų pamokų). Dalyvauta edukaciniame renginyje individualaus vertinimo ir įsivertinimo tobulinimo tema. </w:t>
            </w:r>
          </w:p>
          <w:p w:rsidR="00C12421" w:rsidRDefault="00C12421">
            <w:r>
              <w:t xml:space="preserve">Parengta nauja mokinių pažangos ir pasiekimų vertinimo tvarka. </w:t>
            </w:r>
          </w:p>
          <w:p w:rsidR="00C12421" w:rsidRDefault="00C12421">
            <w:r>
              <w:t>Žodžiu apklausus mokinius, galima teigti, kad ugdymo kokybė pagerėjo daugiau nei 5 proc.</w:t>
            </w:r>
          </w:p>
          <w:p w:rsidR="00C12421" w:rsidRDefault="00C12421">
            <w:r>
              <w:lastRenderedPageBreak/>
              <w:t>2016 m. ir 2017 m. Valstybinių brandos egzaminų rezultatų analizė parodė, kad pasirinktų egzaminų rezultatai suprastėjo 7,5 proc.</w:t>
            </w:r>
          </w:p>
        </w:tc>
        <w:tc>
          <w:tcPr>
            <w:tcW w:w="2213" w:type="dxa"/>
            <w:tcBorders>
              <w:top w:val="single" w:sz="4" w:space="0" w:color="auto"/>
              <w:left w:val="single" w:sz="4" w:space="0" w:color="auto"/>
              <w:bottom w:val="single" w:sz="4" w:space="0" w:color="auto"/>
              <w:right w:val="single" w:sz="4" w:space="0" w:color="auto"/>
            </w:tcBorders>
            <w:hideMark/>
          </w:tcPr>
          <w:p w:rsidR="00C12421" w:rsidRDefault="00C12421">
            <w:r>
              <w:lastRenderedPageBreak/>
              <w:t xml:space="preserve">95 proc. mokytojų bendradarbiauja ir dalinasi gerąja patirtimi skleidžiant informaciją apie mokymosi galimybes, ieško naujų informacijos sklaidos būdų.  90 proc. mokinių mano, kad siūlomos rinktis mokymosi formos ir būdai atitinka jų poreikius. </w:t>
            </w:r>
          </w:p>
          <w:p w:rsidR="00C12421" w:rsidRDefault="00C12421">
            <w:r>
              <w:t xml:space="preserve">Parengta mišraus mokymosi Kauno SMC tvarka. </w:t>
            </w:r>
          </w:p>
          <w:p w:rsidR="00C12421" w:rsidRDefault="00C12421">
            <w:r>
              <w:t>Apklausų rezultatai rodo, kad ne</w:t>
            </w:r>
          </w:p>
          <w:p w:rsidR="00C12421" w:rsidRDefault="00C12421">
            <w:r>
              <w:t>mažiau, kaip 90 proc. mokinių</w:t>
            </w:r>
          </w:p>
          <w:p w:rsidR="00C12421" w:rsidRDefault="00C12421">
            <w:r>
              <w:t>tenkina jų pasirinktas mokymosi</w:t>
            </w:r>
          </w:p>
          <w:p w:rsidR="00C12421" w:rsidRDefault="00C12421">
            <w:r>
              <w:t xml:space="preserve">būdas bei forma. </w:t>
            </w:r>
          </w:p>
          <w:p w:rsidR="00C12421" w:rsidRDefault="00C12421">
            <w:r>
              <w:t>95 proc. mokytojų rengia</w:t>
            </w:r>
          </w:p>
          <w:p w:rsidR="00C12421" w:rsidRDefault="00C12421">
            <w:r>
              <w:t>individualizuotas ir diferencijuotas</w:t>
            </w:r>
          </w:p>
          <w:p w:rsidR="00C12421" w:rsidRDefault="00C12421">
            <w:r>
              <w:t xml:space="preserve">užduotis. </w:t>
            </w:r>
          </w:p>
          <w:p w:rsidR="00C12421" w:rsidRDefault="00C12421">
            <w:r>
              <w:t>Užduotys talpinamos</w:t>
            </w:r>
          </w:p>
          <w:p w:rsidR="00C12421" w:rsidRDefault="00C12421">
            <w:r>
              <w:t>Centro virtualioje mokymosi</w:t>
            </w:r>
          </w:p>
          <w:p w:rsidR="00C12421" w:rsidRDefault="00C12421">
            <w:r>
              <w:t>sistemoje.</w:t>
            </w:r>
          </w:p>
          <w:p w:rsidR="00C12421" w:rsidRDefault="00C12421">
            <w:r>
              <w:t>Bent 10 proc. pagerėję mokinių</w:t>
            </w:r>
          </w:p>
          <w:p w:rsidR="00C12421" w:rsidRDefault="00C12421">
            <w:r>
              <w:t xml:space="preserve">pasirinktų egzaminų rezultatai. </w:t>
            </w:r>
          </w:p>
          <w:p w:rsidR="00C12421" w:rsidRDefault="00C12421">
            <w:r>
              <w:t>80 proc. mokytojų bendradarbiauja</w:t>
            </w:r>
          </w:p>
          <w:p w:rsidR="00C12421" w:rsidRDefault="00C12421">
            <w:r>
              <w:t>tarpdalykinio ugdymo srityje.</w:t>
            </w:r>
          </w:p>
          <w:p w:rsidR="00C12421" w:rsidRDefault="00C12421">
            <w:r>
              <w:t>Pravesta 30 proc. integruotų</w:t>
            </w:r>
          </w:p>
          <w:p w:rsidR="00C12421" w:rsidRDefault="00C12421">
            <w:r>
              <w:t>pamokų.</w:t>
            </w:r>
          </w:p>
          <w:p w:rsidR="00C12421" w:rsidRDefault="00C12421">
            <w:r>
              <w:t>Suorganizuotas mokinių</w:t>
            </w:r>
          </w:p>
          <w:p w:rsidR="00C12421" w:rsidRDefault="00C12421">
            <w:r>
              <w:lastRenderedPageBreak/>
              <w:t>konferencijos 5 dalių ciklas,</w:t>
            </w:r>
          </w:p>
          <w:p w:rsidR="00C12421" w:rsidRDefault="00C12421">
            <w:r>
              <w:t>kuriame bent 30 proc. integruotų</w:t>
            </w:r>
          </w:p>
          <w:p w:rsidR="00C12421" w:rsidRDefault="00C12421">
            <w:r>
              <w:t>pranešimų.</w:t>
            </w:r>
          </w:p>
          <w:p w:rsidR="00C12421" w:rsidRDefault="00C12421">
            <w:r>
              <w:t>80 proc. mokinių mano, kad</w:t>
            </w:r>
          </w:p>
          <w:p w:rsidR="00C12421" w:rsidRDefault="00C12421">
            <w:r>
              <w:t>kokybiškai realizuoti jų ugdymosi</w:t>
            </w:r>
          </w:p>
          <w:p w:rsidR="00C12421" w:rsidRDefault="00C12421">
            <w:r>
              <w:t>lūkesčiai.</w:t>
            </w:r>
          </w:p>
          <w:p w:rsidR="00C12421" w:rsidRDefault="00C12421">
            <w:r>
              <w:t>5 proc. pagerėjo ugdymo proceso</w:t>
            </w:r>
          </w:p>
          <w:p w:rsidR="00C12421" w:rsidRDefault="00C12421">
            <w:r>
              <w:t>kokybė.</w:t>
            </w:r>
          </w:p>
          <w:p w:rsidR="00C12421" w:rsidRDefault="00C12421">
            <w:r>
              <w:t>30 proc. mokinių mano, kad lyginant jų praėjusių metų ir šių metų pasirodymą konferencijoje, jie padarė pažangą. Dalyvauta/organizuota bent 4 seminarai individualaus vertinimo ir įsivertinimo tema.</w:t>
            </w:r>
          </w:p>
          <w:p w:rsidR="00C12421" w:rsidRDefault="00C12421">
            <w:r>
              <w:t>Metodinėse grupėse susitarta dėl</w:t>
            </w:r>
          </w:p>
          <w:p w:rsidR="00C12421" w:rsidRDefault="00C12421">
            <w:r>
              <w:t>vieningos mokytojų individualaus</w:t>
            </w:r>
          </w:p>
          <w:p w:rsidR="00C12421" w:rsidRDefault="00C12421">
            <w:r>
              <w:t>vertinimo sistemos.</w:t>
            </w:r>
          </w:p>
          <w:p w:rsidR="00C12421" w:rsidRDefault="00C12421">
            <w:r>
              <w:t>Stebėtos pamokos rodo, kad ne mažiau, kaip 70 proc. mokytojų pritaiko vertinimą, ne mažiau, kaip 40 proc. mokinių geba įsivertinti savo žinias ir</w:t>
            </w:r>
          </w:p>
          <w:p w:rsidR="00C12421" w:rsidRDefault="00C12421">
            <w:r>
              <w:t>įgūdžius.</w:t>
            </w:r>
          </w:p>
          <w:p w:rsidR="00C12421" w:rsidRDefault="00C12421">
            <w:r>
              <w:t>70 proc. mokinių mano, kad įsivertinimas padeda jiems siekti geresnių mokymosi rezultatų.</w:t>
            </w:r>
          </w:p>
        </w:tc>
      </w:tr>
      <w:tr w:rsidR="00C12421" w:rsidTr="00EF6970">
        <w:tc>
          <w:tcPr>
            <w:tcW w:w="9926" w:type="dxa"/>
            <w:gridSpan w:val="4"/>
            <w:tcBorders>
              <w:top w:val="single" w:sz="4" w:space="0" w:color="auto"/>
              <w:left w:val="single" w:sz="4" w:space="0" w:color="auto"/>
              <w:bottom w:val="single" w:sz="4" w:space="0" w:color="auto"/>
              <w:right w:val="single" w:sz="4" w:space="0" w:color="auto"/>
            </w:tcBorders>
            <w:hideMark/>
          </w:tcPr>
          <w:p w:rsidR="00EF6970" w:rsidRDefault="00EF6970">
            <w:pPr>
              <w:jc w:val="both"/>
              <w:rPr>
                <w:b/>
                <w:i/>
              </w:rPr>
            </w:pPr>
          </w:p>
          <w:p w:rsidR="00C12421" w:rsidRDefault="00C12421">
            <w:pPr>
              <w:jc w:val="both"/>
              <w:rPr>
                <w:i/>
              </w:rPr>
            </w:pPr>
            <w:r>
              <w:rPr>
                <w:b/>
                <w:i/>
              </w:rPr>
              <w:t>Komentaras:</w:t>
            </w:r>
            <w:r>
              <w:rPr>
                <w:i/>
              </w:rPr>
              <w:t xml:space="preserve"> Iš dalies pasiektas minimalus lauktas rezultatas. Mokytojai aktyviai bendradarbiauja siekdami kiekvieno mokinio asmeninės pažangos, informacija apie mokymosi galimybes tenkina daugumą centro mokinių. Siekiama individualizuoti ir diferencijuoti užduotis. Neparengta mišraus mokymosi Kauno SMC tvarka. </w:t>
            </w:r>
          </w:p>
          <w:p w:rsidR="00EF6970" w:rsidRDefault="00EF6970">
            <w:pPr>
              <w:jc w:val="both"/>
              <w:rPr>
                <w:i/>
              </w:rPr>
            </w:pPr>
          </w:p>
        </w:tc>
      </w:tr>
      <w:tr w:rsidR="00C12421" w:rsidTr="00EF6970">
        <w:tc>
          <w:tcPr>
            <w:tcW w:w="2137" w:type="dxa"/>
            <w:tcBorders>
              <w:top w:val="single" w:sz="4" w:space="0" w:color="auto"/>
              <w:left w:val="single" w:sz="4" w:space="0" w:color="auto"/>
              <w:bottom w:val="single" w:sz="4" w:space="0" w:color="auto"/>
              <w:right w:val="single" w:sz="4" w:space="0" w:color="auto"/>
            </w:tcBorders>
          </w:tcPr>
          <w:p w:rsidR="00C12421" w:rsidRDefault="00C12421">
            <w:pPr>
              <w:rPr>
                <w:b/>
              </w:rPr>
            </w:pPr>
            <w:r>
              <w:rPr>
                <w:b/>
              </w:rPr>
              <w:lastRenderedPageBreak/>
              <w:t xml:space="preserve">Remiantis Centro vidaus audito išvadomis, tobulinti mokinių, turinčių </w:t>
            </w:r>
          </w:p>
          <w:p w:rsidR="00C12421" w:rsidRDefault="00C12421">
            <w:pPr>
              <w:rPr>
                <w:b/>
              </w:rPr>
            </w:pPr>
            <w:r>
              <w:rPr>
                <w:b/>
              </w:rPr>
              <w:t xml:space="preserve">specialiųjų ugdymosi poreikių mokymąsi, mokinių, padariusių pertrauką moksle, žinių spragų likvidavimo sistemą, plečiant bendradarbiavimą su socialiniais partneriais, </w:t>
            </w:r>
          </w:p>
          <w:p w:rsidR="00C12421" w:rsidRDefault="00C12421">
            <w:pPr>
              <w:rPr>
                <w:b/>
              </w:rPr>
            </w:pPr>
            <w:r>
              <w:rPr>
                <w:b/>
              </w:rPr>
              <w:t>užtikrinant mokiniams visokeriopą pagalbą karjeros planavimo klausimais.</w:t>
            </w:r>
          </w:p>
          <w:p w:rsidR="00C12421" w:rsidRDefault="00C12421">
            <w:pPr>
              <w:outlineLvl w:val="0"/>
            </w:pPr>
          </w:p>
        </w:tc>
        <w:tc>
          <w:tcPr>
            <w:tcW w:w="2400" w:type="dxa"/>
            <w:tcBorders>
              <w:top w:val="single" w:sz="4" w:space="0" w:color="auto"/>
              <w:left w:val="single" w:sz="4" w:space="0" w:color="auto"/>
              <w:bottom w:val="single" w:sz="4" w:space="0" w:color="auto"/>
              <w:right w:val="single" w:sz="4" w:space="0" w:color="auto"/>
            </w:tcBorders>
            <w:hideMark/>
          </w:tcPr>
          <w:p w:rsidR="00C12421" w:rsidRDefault="00C12421">
            <w:r>
              <w:t xml:space="preserve">Tęsiamas dalykų modulių, skirtų </w:t>
            </w:r>
          </w:p>
          <w:p w:rsidR="00C12421" w:rsidRDefault="00C12421">
            <w:r>
              <w:t xml:space="preserve">mokiniams padariusiems </w:t>
            </w:r>
          </w:p>
          <w:p w:rsidR="00C12421" w:rsidRDefault="00C12421">
            <w:r>
              <w:t>pertrauką mo</w:t>
            </w:r>
            <w:r w:rsidR="00E95C3C">
              <w:t>ksle, vaizdo pamokų kūrimas.10 proc.</w:t>
            </w:r>
            <w:r>
              <w:t xml:space="preserve"> vaizdo </w:t>
            </w:r>
          </w:p>
          <w:p w:rsidR="00C12421" w:rsidRDefault="00C12421">
            <w:r>
              <w:t>pamokų patalpinta e-</w:t>
            </w:r>
          </w:p>
          <w:p w:rsidR="00C12421" w:rsidRDefault="00E95C3C">
            <w:r>
              <w:t>svetainėje. 2 proc.</w:t>
            </w:r>
            <w:r w:rsidR="00C12421">
              <w:t xml:space="preserve"> pagėrės mokinių </w:t>
            </w:r>
          </w:p>
          <w:p w:rsidR="00C12421" w:rsidRDefault="00E95C3C">
            <w:r>
              <w:t xml:space="preserve">pažangumas. 5 proc. </w:t>
            </w:r>
            <w:r w:rsidR="00C12421">
              <w:t>pagėrės valstybinių egzaminų rezultatai.</w:t>
            </w:r>
          </w:p>
          <w:p w:rsidR="00C12421" w:rsidRDefault="00C12421">
            <w:r>
              <w:t>Parengtas stacionarus stendas</w:t>
            </w:r>
          </w:p>
          <w:p w:rsidR="00C12421" w:rsidRDefault="00C12421">
            <w:r>
              <w:t>apie Centro veiklą.</w:t>
            </w:r>
          </w:p>
          <w:p w:rsidR="00C12421" w:rsidRDefault="00E95C3C">
            <w:r>
              <w:t>70 proc.</w:t>
            </w:r>
            <w:r w:rsidR="00C12421">
              <w:t xml:space="preserve"> mokinių, įgijusių</w:t>
            </w:r>
          </w:p>
          <w:p w:rsidR="00C12421" w:rsidRDefault="00C12421">
            <w:r>
              <w:t>pagrindinį išsilavinimą,</w:t>
            </w:r>
          </w:p>
          <w:p w:rsidR="00C12421" w:rsidRDefault="00C12421">
            <w:r>
              <w:t>pasirenka tolimesni mokymąsi</w:t>
            </w:r>
          </w:p>
          <w:p w:rsidR="00C12421" w:rsidRDefault="00C12421">
            <w:r>
              <w:t>Kauno SMC.</w:t>
            </w:r>
          </w:p>
          <w:p w:rsidR="00C12421" w:rsidRDefault="00C12421">
            <w:r>
              <w:t>Pratęsti ir pasirašyti 1</w:t>
            </w:r>
          </w:p>
          <w:p w:rsidR="00C12421" w:rsidRDefault="00C12421">
            <w:r>
              <w:t>bendradarbiavimo sutartį su</w:t>
            </w:r>
          </w:p>
          <w:p w:rsidR="00C12421" w:rsidRDefault="00C12421">
            <w:r>
              <w:t>Lietuvos socialiniais partneriais.</w:t>
            </w:r>
          </w:p>
          <w:p w:rsidR="00C12421" w:rsidRDefault="00E95C3C">
            <w:r>
              <w:t>20 proc.</w:t>
            </w:r>
            <w:r w:rsidR="00C12421">
              <w:t xml:space="preserve"> mokytojų dalyvauja</w:t>
            </w:r>
          </w:p>
          <w:p w:rsidR="00C12421" w:rsidRDefault="00C12421">
            <w:r>
              <w:t>organizuotose kvalifikacijos</w:t>
            </w:r>
          </w:p>
          <w:p w:rsidR="00C12421" w:rsidRDefault="00C12421">
            <w:r>
              <w:t>kėlimo kursuose bei bendrai</w:t>
            </w:r>
          </w:p>
          <w:p w:rsidR="00C12421" w:rsidRDefault="00C12421">
            <w:r>
              <w:t>vykdomuose projektuose</w:t>
            </w:r>
          </w:p>
          <w:p w:rsidR="00C12421" w:rsidRDefault="00C12421">
            <w:r>
              <w:t>socialinio bendradarbiavimo</w:t>
            </w:r>
          </w:p>
          <w:p w:rsidR="00C12421" w:rsidRDefault="00C12421">
            <w:r>
              <w:t>klausimais.</w:t>
            </w:r>
          </w:p>
          <w:p w:rsidR="00C12421" w:rsidRDefault="00C12421">
            <w:r>
              <w:t>Visi vidaus audito grupės nariai</w:t>
            </w:r>
          </w:p>
          <w:p w:rsidR="00C12421" w:rsidRDefault="00C12421">
            <w:r>
              <w:t>naudoja IQES online sistemą.</w:t>
            </w:r>
          </w:p>
          <w:p w:rsidR="00C12421" w:rsidRDefault="00E95C3C">
            <w:r>
              <w:t>40 proc.</w:t>
            </w:r>
            <w:r w:rsidR="00C12421">
              <w:t xml:space="preserve"> mokytojų dalyvauja</w:t>
            </w:r>
          </w:p>
          <w:p w:rsidR="00C12421" w:rsidRDefault="00C12421">
            <w:r>
              <w:t>organizuotose kvalifikacijos</w:t>
            </w:r>
          </w:p>
          <w:p w:rsidR="00C12421" w:rsidRDefault="00C12421">
            <w:r>
              <w:t>kėlimo kursuose vidaus</w:t>
            </w:r>
          </w:p>
          <w:p w:rsidR="00C12421" w:rsidRDefault="00C12421">
            <w:r>
              <w:t>įsivertinimo klausimais.</w:t>
            </w:r>
          </w:p>
        </w:tc>
        <w:tc>
          <w:tcPr>
            <w:tcW w:w="3175" w:type="dxa"/>
            <w:tcBorders>
              <w:top w:val="single" w:sz="4" w:space="0" w:color="auto"/>
              <w:left w:val="single" w:sz="4" w:space="0" w:color="auto"/>
              <w:bottom w:val="single" w:sz="4" w:space="0" w:color="auto"/>
              <w:right w:val="single" w:sz="4" w:space="0" w:color="auto"/>
            </w:tcBorders>
            <w:hideMark/>
          </w:tcPr>
          <w:p w:rsidR="00C12421" w:rsidRDefault="00C12421">
            <w:r>
              <w:t xml:space="preserve">Mokiniai centro interneto svetainėje informuojami apie tolimesnių mokymosi lūkesčių realizavimo galimybes. </w:t>
            </w:r>
          </w:p>
          <w:p w:rsidR="00C12421" w:rsidRDefault="00C12421">
            <w:r>
              <w:t>Apie 15 proc. vaizdo pamokų patalpinta e–svetainėje.</w:t>
            </w:r>
          </w:p>
          <w:p w:rsidR="00C12421" w:rsidRDefault="00C12421">
            <w:r>
              <w:t xml:space="preserve">Kokybiškai parengtas stacionarus stendas apie centro veiklą. </w:t>
            </w:r>
          </w:p>
          <w:p w:rsidR="00C12421" w:rsidRDefault="00C12421">
            <w:r>
              <w:t xml:space="preserve">80 proc. mokinių, įgijusių pagrindinį išsilavinimą, pasirenka tolimesnį mokymąsi Kauno SMC. </w:t>
            </w:r>
          </w:p>
          <w:p w:rsidR="00C12421" w:rsidRDefault="00C12421">
            <w:r>
              <w:t xml:space="preserve">Mažiau nei 20 proc. mokytojų dalyvavo organizuotuose kvalifikacijos kėlimo kursuose socialinio bendradarbiavimo bei vidaus įsivertinimo klausimais. Centro apklausoms naudojama „IQES online“ sistema. </w:t>
            </w:r>
          </w:p>
          <w:p w:rsidR="00C12421" w:rsidRDefault="00C12421">
            <w:r>
              <w:t xml:space="preserve">Stebimos pamokos ir teikiamos metodinės rekomendacijos specialiųjų ugdymosi poreikių turinčių mokinių ugdymo klausimais. </w:t>
            </w:r>
          </w:p>
        </w:tc>
        <w:tc>
          <w:tcPr>
            <w:tcW w:w="2213" w:type="dxa"/>
            <w:tcBorders>
              <w:top w:val="single" w:sz="4" w:space="0" w:color="auto"/>
              <w:left w:val="single" w:sz="4" w:space="0" w:color="auto"/>
              <w:bottom w:val="single" w:sz="4" w:space="0" w:color="auto"/>
              <w:right w:val="single" w:sz="4" w:space="0" w:color="auto"/>
            </w:tcBorders>
            <w:hideMark/>
          </w:tcPr>
          <w:p w:rsidR="00C12421" w:rsidRDefault="00E95C3C">
            <w:r>
              <w:t xml:space="preserve">40 proc. </w:t>
            </w:r>
            <w:r w:rsidR="00C12421">
              <w:t xml:space="preserve">dalykų modulių pamokų, skirtų mokiniams, padariusiems </w:t>
            </w:r>
          </w:p>
          <w:p w:rsidR="00C12421" w:rsidRDefault="00C12421">
            <w:r>
              <w:t xml:space="preserve">pertrauką moksle, vaizdo </w:t>
            </w:r>
          </w:p>
          <w:p w:rsidR="00C12421" w:rsidRDefault="00C12421">
            <w:r>
              <w:t>pam</w:t>
            </w:r>
            <w:r w:rsidR="00E95C3C">
              <w:t>okų patalpinta e-svetainėje. 5 proc. pagėrės mokinių pažangumas. 10 proc.</w:t>
            </w:r>
            <w:r>
              <w:t xml:space="preserve"> pagėrės valstybinių egzaminų rezultatai.</w:t>
            </w:r>
          </w:p>
          <w:p w:rsidR="00C12421" w:rsidRDefault="00C12421">
            <w:r>
              <w:t>Tinklalapyje patalpinta Centro</w:t>
            </w:r>
          </w:p>
          <w:p w:rsidR="00C12421" w:rsidRDefault="00C12421">
            <w:r>
              <w:t>vaizdinė prezentacija.</w:t>
            </w:r>
          </w:p>
          <w:p w:rsidR="00C12421" w:rsidRDefault="00E95C3C">
            <w:r>
              <w:t>80 proc.</w:t>
            </w:r>
            <w:r w:rsidR="00C12421">
              <w:t xml:space="preserve"> mokinių, įgijusių</w:t>
            </w:r>
          </w:p>
          <w:p w:rsidR="00C12421" w:rsidRDefault="00C12421">
            <w:r>
              <w:t>pagrindinį išsilavinimą,</w:t>
            </w:r>
          </w:p>
          <w:p w:rsidR="00C12421" w:rsidRDefault="00C12421">
            <w:r>
              <w:t>pasirenka tolimesni mokymąsi</w:t>
            </w:r>
          </w:p>
          <w:p w:rsidR="00C12421" w:rsidRDefault="00C12421">
            <w:r>
              <w:t>Kauno SMC.</w:t>
            </w:r>
          </w:p>
          <w:p w:rsidR="00C12421" w:rsidRDefault="00C12421">
            <w:r>
              <w:t>Pasirašyti bendradarbiavimo</w:t>
            </w:r>
          </w:p>
          <w:p w:rsidR="00C12421" w:rsidRDefault="00C12421">
            <w:r>
              <w:t>sutartis su užsienio šalių</w:t>
            </w:r>
          </w:p>
          <w:p w:rsidR="00C12421" w:rsidRDefault="00C12421">
            <w:r>
              <w:t>socialiniais partneriais.</w:t>
            </w:r>
          </w:p>
          <w:p w:rsidR="00C12421" w:rsidRDefault="00E95C3C">
            <w:r>
              <w:t>40 proc.</w:t>
            </w:r>
            <w:r w:rsidR="00C12421">
              <w:t xml:space="preserve"> mokytojų dalyvauja</w:t>
            </w:r>
          </w:p>
          <w:p w:rsidR="00C12421" w:rsidRDefault="00C12421">
            <w:r>
              <w:t>organizuotose kvalifikacijos</w:t>
            </w:r>
          </w:p>
          <w:p w:rsidR="00C12421" w:rsidRDefault="00C12421">
            <w:r>
              <w:t>kėlimo kursuose bei bendrai</w:t>
            </w:r>
          </w:p>
          <w:p w:rsidR="00C12421" w:rsidRDefault="00C12421">
            <w:r>
              <w:t>vykdomuose projektuose</w:t>
            </w:r>
          </w:p>
          <w:p w:rsidR="00C12421" w:rsidRDefault="00C12421">
            <w:r>
              <w:t>socialinio bendradarbiavimo</w:t>
            </w:r>
          </w:p>
          <w:p w:rsidR="00C12421" w:rsidRDefault="00C12421">
            <w:r>
              <w:t>klausimais.</w:t>
            </w:r>
          </w:p>
          <w:p w:rsidR="00C12421" w:rsidRDefault="00C12421">
            <w:r>
              <w:t>Visi mokytojai dalyvauja</w:t>
            </w:r>
          </w:p>
          <w:p w:rsidR="00C12421" w:rsidRDefault="00C12421">
            <w:r>
              <w:t>organizuotose kvalifikacijos kėlimo kursuose vidaus</w:t>
            </w:r>
          </w:p>
          <w:p w:rsidR="00C12421" w:rsidRDefault="00C12421">
            <w:r>
              <w:t>įsivertinimo klausimais,</w:t>
            </w:r>
          </w:p>
          <w:p w:rsidR="00C12421" w:rsidRDefault="00C12421">
            <w:r>
              <w:t>rezultatus naudoja ugdymo</w:t>
            </w:r>
          </w:p>
          <w:p w:rsidR="00C12421" w:rsidRDefault="00C12421">
            <w:r>
              <w:t>kokybei tobulinti.</w:t>
            </w:r>
          </w:p>
        </w:tc>
      </w:tr>
      <w:tr w:rsidR="00C12421" w:rsidTr="00EF6970">
        <w:tc>
          <w:tcPr>
            <w:tcW w:w="9926" w:type="dxa"/>
            <w:gridSpan w:val="4"/>
            <w:tcBorders>
              <w:top w:val="single" w:sz="4" w:space="0" w:color="auto"/>
              <w:left w:val="single" w:sz="4" w:space="0" w:color="auto"/>
              <w:bottom w:val="single" w:sz="4" w:space="0" w:color="auto"/>
              <w:right w:val="single" w:sz="4" w:space="0" w:color="auto"/>
            </w:tcBorders>
            <w:hideMark/>
          </w:tcPr>
          <w:p w:rsidR="00C12421" w:rsidRDefault="00C12421">
            <w:pPr>
              <w:ind w:firstLine="34"/>
              <w:jc w:val="both"/>
            </w:pPr>
            <w:r>
              <w:rPr>
                <w:b/>
                <w:i/>
              </w:rPr>
              <w:lastRenderedPageBreak/>
              <w:t xml:space="preserve">Komentaras: </w:t>
            </w:r>
            <w:r>
              <w:rPr>
                <w:i/>
              </w:rPr>
              <w:t>Iš dalies pasiektas minimalus lauktas rezultatas. Reikėtų aktyviau talpinti ir atnaujinti vaizdo pamokas nuotolinio mokymo erdvėje, sudaryti sąlygas specialiųjų ugdymosi poreikių turinčių ar padariusių pertrauką moksle mokinių mokymuisi. Sukurti ir vyk</w:t>
            </w:r>
            <w:r w:rsidR="00EF6605">
              <w:rPr>
                <w:i/>
              </w:rPr>
              <w:t xml:space="preserve">dyti ugdymo karjerai programą. </w:t>
            </w:r>
            <w:r>
              <w:rPr>
                <w:i/>
              </w:rPr>
              <w:t>Plėtoti Centro bendradarbiavimą su socialiniais partneriais.</w:t>
            </w:r>
          </w:p>
        </w:tc>
      </w:tr>
      <w:tr w:rsidR="00C12421" w:rsidTr="00EF6970">
        <w:tc>
          <w:tcPr>
            <w:tcW w:w="2137" w:type="dxa"/>
            <w:tcBorders>
              <w:top w:val="single" w:sz="4" w:space="0" w:color="auto"/>
              <w:left w:val="single" w:sz="4" w:space="0" w:color="auto"/>
              <w:bottom w:val="single" w:sz="4" w:space="0" w:color="auto"/>
              <w:right w:val="single" w:sz="4" w:space="0" w:color="auto"/>
            </w:tcBorders>
          </w:tcPr>
          <w:p w:rsidR="00C12421" w:rsidRDefault="00C12421">
            <w:pPr>
              <w:rPr>
                <w:b/>
              </w:rPr>
            </w:pPr>
            <w:r>
              <w:rPr>
                <w:b/>
              </w:rPr>
              <w:t xml:space="preserve">Modernizuoti edukacines aplinkas, labiau jas pritaikant suaugusiųjų </w:t>
            </w:r>
          </w:p>
          <w:p w:rsidR="00C12421" w:rsidRDefault="00C12421">
            <w:pPr>
              <w:rPr>
                <w:b/>
              </w:rPr>
            </w:pPr>
            <w:r>
              <w:rPr>
                <w:b/>
              </w:rPr>
              <w:t>poreikiams. Atnaujinti kompiuterinę įrangą, technines priemones bei programas.</w:t>
            </w:r>
          </w:p>
          <w:p w:rsidR="00C12421" w:rsidRDefault="00C12421">
            <w:pPr>
              <w:ind w:firstLine="34"/>
            </w:pPr>
          </w:p>
        </w:tc>
        <w:tc>
          <w:tcPr>
            <w:tcW w:w="2400" w:type="dxa"/>
            <w:tcBorders>
              <w:top w:val="single" w:sz="4" w:space="0" w:color="auto"/>
              <w:left w:val="single" w:sz="4" w:space="0" w:color="auto"/>
              <w:bottom w:val="single" w:sz="4" w:space="0" w:color="auto"/>
              <w:right w:val="single" w:sz="4" w:space="0" w:color="auto"/>
            </w:tcBorders>
          </w:tcPr>
          <w:p w:rsidR="00C12421" w:rsidRDefault="00C12421">
            <w:r>
              <w:t>Atliktas tyrimas „E</w:t>
            </w:r>
          </w:p>
          <w:p w:rsidR="00C12421" w:rsidRDefault="00C12421">
            <w:r>
              <w:t xml:space="preserve">-mokymo priemonių </w:t>
            </w:r>
          </w:p>
          <w:p w:rsidR="00C12421" w:rsidRDefault="00C12421">
            <w:r>
              <w:t xml:space="preserve">atitikimas mokinių </w:t>
            </w:r>
          </w:p>
          <w:p w:rsidR="00C12421" w:rsidRDefault="00C12421">
            <w:r>
              <w:t>poreikiams“.</w:t>
            </w:r>
          </w:p>
          <w:p w:rsidR="00C12421" w:rsidRDefault="00C12421"/>
          <w:p w:rsidR="00C12421" w:rsidRDefault="00C12421"/>
          <w:p w:rsidR="00C12421" w:rsidRDefault="00C12421">
            <w:pPr>
              <w:ind w:firstLine="34"/>
            </w:pPr>
          </w:p>
        </w:tc>
        <w:tc>
          <w:tcPr>
            <w:tcW w:w="3175" w:type="dxa"/>
            <w:tcBorders>
              <w:top w:val="single" w:sz="4" w:space="0" w:color="auto"/>
              <w:left w:val="single" w:sz="4" w:space="0" w:color="auto"/>
              <w:bottom w:val="single" w:sz="4" w:space="0" w:color="auto"/>
              <w:right w:val="single" w:sz="4" w:space="0" w:color="auto"/>
            </w:tcBorders>
            <w:hideMark/>
          </w:tcPr>
          <w:p w:rsidR="00C12421" w:rsidRDefault="00C12421">
            <w:pPr>
              <w:ind w:firstLine="34"/>
            </w:pPr>
            <w:r>
              <w:t xml:space="preserve">Atlikta žodinė mokytojų apklausa, kuri padėjo išsiaiškinti, ar turima IKT bazė atitinka mokytojų poreikius. </w:t>
            </w:r>
          </w:p>
          <w:p w:rsidR="00C12421" w:rsidRDefault="00C12421">
            <w:pPr>
              <w:ind w:firstLine="34"/>
            </w:pPr>
            <w:r>
              <w:t xml:space="preserve">Sudarytos galimybės </w:t>
            </w:r>
            <w:r w:rsidR="00B13EE3">
              <w:t>vesti vaizdo pamokas programa „S</w:t>
            </w:r>
            <w:r>
              <w:t xml:space="preserve">kype.“ Centre įdiegta interaktyvi mokymo ir bendravimo/bendradarbiavimo sistema. Įrengti du kabinetai, skirti mokiniams, besimokantiems pavienio mokymosi forma nuotolinio mokymo proceso organizavimo būdu. </w:t>
            </w:r>
          </w:p>
          <w:p w:rsidR="00C12421" w:rsidRDefault="00C12421">
            <w:pPr>
              <w:ind w:firstLine="34"/>
            </w:pPr>
            <w:r>
              <w:t xml:space="preserve">Vykstant įstaigos pertvarkymui, naudojantis bendromis patalpomis su Kauno jaunimo mokykla, įrengta „išmanioji klasė“, kurioje įdiegta SMART Notebook 17.0 programinė įranga, leidžianti modernizuoti ugdymo procesą. </w:t>
            </w:r>
          </w:p>
          <w:p w:rsidR="00C12421" w:rsidRDefault="00C12421">
            <w:pPr>
              <w:ind w:firstLine="34"/>
            </w:pPr>
            <w:r>
              <w:t xml:space="preserve">Nuolat stebimos ir analizuojamos pamokos, teikiamos metodinės rekomendacijos. </w:t>
            </w:r>
          </w:p>
          <w:p w:rsidR="00C12421" w:rsidRDefault="00C12421">
            <w:pPr>
              <w:ind w:firstLine="34"/>
            </w:pPr>
            <w:r>
              <w:t xml:space="preserve">Mokytojams organizuojami mokymai, tobulinantys naudojimosi IKT įgūdžius. Modernizuojami ne tik kabinetai, bet ir kitos centro erdvės: pasitelkiant technologijas, nuolat transliuojama mokslinė, meninė, kultūrinė vizualinė medžiaga koridoriuose, fojė. </w:t>
            </w:r>
          </w:p>
        </w:tc>
        <w:tc>
          <w:tcPr>
            <w:tcW w:w="2213" w:type="dxa"/>
            <w:tcBorders>
              <w:top w:val="single" w:sz="4" w:space="0" w:color="auto"/>
              <w:left w:val="single" w:sz="4" w:space="0" w:color="auto"/>
              <w:bottom w:val="single" w:sz="4" w:space="0" w:color="auto"/>
              <w:right w:val="single" w:sz="4" w:space="0" w:color="auto"/>
            </w:tcBorders>
          </w:tcPr>
          <w:p w:rsidR="00C12421" w:rsidRDefault="00C12421">
            <w:r>
              <w:t xml:space="preserve">Atnaujinta ir nuolat pildoma mokymo </w:t>
            </w:r>
          </w:p>
          <w:p w:rsidR="00C12421" w:rsidRDefault="00C12421">
            <w:r>
              <w:t xml:space="preserve">priemonių išteklių bazė. </w:t>
            </w:r>
          </w:p>
          <w:p w:rsidR="00C12421" w:rsidRDefault="00C12421">
            <w:r>
              <w:t xml:space="preserve">Kompiuterinė įranga atitinka besimokančiųjų bei mokytojų naudojimosi </w:t>
            </w:r>
          </w:p>
          <w:p w:rsidR="00C12421" w:rsidRDefault="00C12421">
            <w:r>
              <w:t xml:space="preserve">poreikius. Atnaujintos virtualios edukacinės </w:t>
            </w:r>
          </w:p>
          <w:p w:rsidR="00C12421" w:rsidRDefault="00C12421">
            <w:r>
              <w:t>aplinkos skatina aktyvų mokinių bei mokytojų bendradarbiavimą.</w:t>
            </w:r>
          </w:p>
          <w:p w:rsidR="00C12421" w:rsidRDefault="00C12421"/>
          <w:p w:rsidR="00C12421" w:rsidRDefault="00C12421">
            <w:pPr>
              <w:ind w:firstLine="34"/>
            </w:pPr>
          </w:p>
        </w:tc>
      </w:tr>
      <w:tr w:rsidR="00C12421" w:rsidTr="00EF6970">
        <w:tc>
          <w:tcPr>
            <w:tcW w:w="9926" w:type="dxa"/>
            <w:gridSpan w:val="4"/>
            <w:tcBorders>
              <w:top w:val="single" w:sz="4" w:space="0" w:color="auto"/>
              <w:left w:val="single" w:sz="4" w:space="0" w:color="auto"/>
              <w:bottom w:val="single" w:sz="4" w:space="0" w:color="auto"/>
              <w:right w:val="single" w:sz="4" w:space="0" w:color="auto"/>
            </w:tcBorders>
            <w:hideMark/>
          </w:tcPr>
          <w:p w:rsidR="00C12421" w:rsidRDefault="00C12421">
            <w:pPr>
              <w:ind w:firstLine="34"/>
              <w:jc w:val="both"/>
              <w:rPr>
                <w:color w:val="A5A5A5"/>
              </w:rPr>
            </w:pPr>
            <w:r>
              <w:rPr>
                <w:b/>
                <w:i/>
              </w:rPr>
              <w:t>Komentaras:</w:t>
            </w:r>
            <w:r>
              <w:rPr>
                <w:i/>
              </w:rPr>
              <w:t xml:space="preserve"> Modernizuojant edukacines aplinkas ir jas pritaikant suaugusiųjų poreikiams, beveik pasiektas maksimalus lauktas rezultatas. Siekiant išsiaiškinti, ar turima IKT bazė atitinka mokinių poreikius, reikėtų organizuoti elektroninę apklausą.</w:t>
            </w:r>
          </w:p>
        </w:tc>
      </w:tr>
      <w:tr w:rsidR="00C12421" w:rsidTr="00EF6970">
        <w:tc>
          <w:tcPr>
            <w:tcW w:w="2137" w:type="dxa"/>
            <w:tcBorders>
              <w:top w:val="single" w:sz="4" w:space="0" w:color="auto"/>
              <w:left w:val="single" w:sz="4" w:space="0" w:color="auto"/>
              <w:bottom w:val="single" w:sz="4" w:space="0" w:color="auto"/>
              <w:right w:val="single" w:sz="4" w:space="0" w:color="auto"/>
            </w:tcBorders>
            <w:hideMark/>
          </w:tcPr>
          <w:p w:rsidR="00C12421" w:rsidRDefault="00C12421">
            <w:pPr>
              <w:rPr>
                <w:b/>
              </w:rPr>
            </w:pPr>
            <w:r>
              <w:rPr>
                <w:b/>
              </w:rPr>
              <w:t xml:space="preserve">Sudaryti sąlygas sistemingai tobulinti andragogo kompetencijas IKT srityje bei </w:t>
            </w:r>
          </w:p>
          <w:p w:rsidR="00C12421" w:rsidRDefault="00C12421">
            <w:r>
              <w:rPr>
                <w:b/>
              </w:rPr>
              <w:lastRenderedPageBreak/>
              <w:t>plėsti gerosios patirties banką.</w:t>
            </w:r>
          </w:p>
        </w:tc>
        <w:tc>
          <w:tcPr>
            <w:tcW w:w="2400" w:type="dxa"/>
            <w:tcBorders>
              <w:top w:val="single" w:sz="4" w:space="0" w:color="auto"/>
              <w:left w:val="single" w:sz="4" w:space="0" w:color="auto"/>
              <w:bottom w:val="single" w:sz="4" w:space="0" w:color="auto"/>
              <w:right w:val="single" w:sz="4" w:space="0" w:color="auto"/>
            </w:tcBorders>
            <w:hideMark/>
          </w:tcPr>
          <w:p w:rsidR="00C12421" w:rsidRDefault="00C12421">
            <w:r>
              <w:lastRenderedPageBreak/>
              <w:t>Mokytojai dalyvauja bent 1 šalies projekte.</w:t>
            </w:r>
          </w:p>
          <w:p w:rsidR="00C12421" w:rsidRDefault="00C12421">
            <w:r>
              <w:t xml:space="preserve">Įgyvendinami 2 kvalifikacijos </w:t>
            </w:r>
          </w:p>
          <w:p w:rsidR="00C12421" w:rsidRDefault="00C12421">
            <w:r>
              <w:t>tobulinimo tarptautiniai projektai</w:t>
            </w:r>
          </w:p>
          <w:p w:rsidR="00C12421" w:rsidRDefault="00C12421">
            <w:r>
              <w:lastRenderedPageBreak/>
              <w:t>IKT naudojimo srityje.</w:t>
            </w:r>
          </w:p>
          <w:p w:rsidR="00C12421" w:rsidRDefault="00C12421">
            <w:r>
              <w:t>Stebė</w:t>
            </w:r>
            <w:r w:rsidR="00E95C3C">
              <w:t>tos pamokos atskleidžia, kad 40 proc.</w:t>
            </w:r>
            <w:r>
              <w:t xml:space="preserve"> mokytojų efektyviai </w:t>
            </w:r>
          </w:p>
          <w:p w:rsidR="00C12421" w:rsidRDefault="00C12421">
            <w:r>
              <w:t>naudoja IKT pamokose.</w:t>
            </w:r>
          </w:p>
          <w:p w:rsidR="00C12421" w:rsidRDefault="00C12421">
            <w:r>
              <w:t>50 proc. mokytojų dalyvauja šalies</w:t>
            </w:r>
          </w:p>
          <w:p w:rsidR="00C12421" w:rsidRDefault="00C12421">
            <w:r>
              <w:t>andragogų kvalifikacijos tobulinimo</w:t>
            </w:r>
          </w:p>
          <w:p w:rsidR="00C12421" w:rsidRDefault="00C12421">
            <w:r>
              <w:t>poreikių tyrime.</w:t>
            </w:r>
          </w:p>
          <w:p w:rsidR="00C12421" w:rsidRDefault="00C12421">
            <w:r>
              <w:t>60 proc. mokytojų dalyvauja šalies</w:t>
            </w:r>
          </w:p>
          <w:p w:rsidR="00C12421" w:rsidRDefault="00C12421">
            <w:r>
              <w:t>andragogų kvalifikacijos tobulinimo</w:t>
            </w:r>
          </w:p>
          <w:p w:rsidR="00C12421" w:rsidRDefault="00C12421">
            <w:r>
              <w:t>seminare.</w:t>
            </w:r>
          </w:p>
          <w:p w:rsidR="00C12421" w:rsidRDefault="00C12421">
            <w:r>
              <w:t>Dalyvauta dviejuose skirtinguose</w:t>
            </w:r>
          </w:p>
          <w:p w:rsidR="00C12421" w:rsidRDefault="00C12421">
            <w:r>
              <w:t>nuotoliniuose kursuose tobulinant</w:t>
            </w:r>
          </w:p>
          <w:p w:rsidR="00C12421" w:rsidRDefault="00C12421">
            <w:r>
              <w:t>IKT panaudojimo gebėjimus.</w:t>
            </w:r>
          </w:p>
          <w:p w:rsidR="00C12421" w:rsidRDefault="00C12421">
            <w:r>
              <w:t>50 proc. mokytojų pritaiko naują</w:t>
            </w:r>
          </w:p>
          <w:p w:rsidR="00C12421" w:rsidRDefault="00C12421">
            <w:r>
              <w:t>patirtį ugdymo procese.</w:t>
            </w:r>
          </w:p>
          <w:p w:rsidR="00C12421" w:rsidRDefault="00C12421">
            <w:r>
              <w:t>Mokyklos pažangos tyrimo</w:t>
            </w:r>
          </w:p>
          <w:p w:rsidR="00C12421" w:rsidRDefault="00C12421">
            <w:r>
              <w:t>rezultatai rodo, kad ne mažiau, kaip</w:t>
            </w:r>
          </w:p>
          <w:p w:rsidR="00C12421" w:rsidRDefault="00C12421">
            <w:r>
              <w:t>60 proc. mokinių mano, kad</w:t>
            </w:r>
          </w:p>
          <w:p w:rsidR="00C12421" w:rsidRDefault="00C12421">
            <w:r>
              <w:t>pamokos yra įdomios ir</w:t>
            </w:r>
          </w:p>
          <w:p w:rsidR="00C12421" w:rsidRDefault="00C12421">
            <w:r>
              <w:t>nenuobodžios.</w:t>
            </w:r>
          </w:p>
        </w:tc>
        <w:tc>
          <w:tcPr>
            <w:tcW w:w="3175" w:type="dxa"/>
            <w:tcBorders>
              <w:top w:val="single" w:sz="4" w:space="0" w:color="auto"/>
              <w:left w:val="single" w:sz="4" w:space="0" w:color="auto"/>
              <w:bottom w:val="single" w:sz="4" w:space="0" w:color="auto"/>
              <w:right w:val="single" w:sz="4" w:space="0" w:color="auto"/>
            </w:tcBorders>
            <w:hideMark/>
          </w:tcPr>
          <w:p w:rsidR="00C12421" w:rsidRDefault="00C12421">
            <w:pPr>
              <w:ind w:firstLine="34"/>
            </w:pPr>
            <w:r>
              <w:lastRenderedPageBreak/>
              <w:t xml:space="preserve">Keliant mokytojo andragoginę kvalifikaciją dalyvaujama dvejuose tarptautiniuose  projektuose pagal  „Erasmus+“ programą: „Suaugusiųjų švietėjų </w:t>
            </w:r>
            <w:r>
              <w:lastRenderedPageBreak/>
              <w:t xml:space="preserve">mobilumas: mokymo(si) prieinamumo ir kokybės užtikrinimas“, „Kuriant inovatyvią suaugusiųjų mokyklą“. </w:t>
            </w:r>
          </w:p>
          <w:p w:rsidR="00C12421" w:rsidRDefault="00C12421">
            <w:pPr>
              <w:ind w:firstLine="34"/>
            </w:pPr>
            <w:r>
              <w:t>Daugiau nei 40 proc. mokytojų efektyviai naudoja IKT savi pamokose.</w:t>
            </w:r>
          </w:p>
          <w:p w:rsidR="00C12421" w:rsidRDefault="00C12421">
            <w:pPr>
              <w:ind w:firstLine="34"/>
            </w:pPr>
            <w:r>
              <w:t xml:space="preserve">Centre vyksta neformali veikla „Viešasis kalbėjimas“, kurios metu mokytojai turi galimybes lavinti oratorinius gebėjimus. </w:t>
            </w:r>
          </w:p>
          <w:p w:rsidR="00C12421" w:rsidRDefault="00C12421">
            <w:pPr>
              <w:ind w:firstLine="34"/>
            </w:pPr>
            <w:r>
              <w:t xml:space="preserve">Tiriami mokytojų andragoginės kvalifikacijos tobulinimo poreikiai. Atsižvelgus į tyrimų rezultatus numatoma kvalifikacijos tobulinimo programa. </w:t>
            </w:r>
          </w:p>
          <w:p w:rsidR="00C12421" w:rsidRDefault="00C12421">
            <w:pPr>
              <w:ind w:firstLine="34"/>
            </w:pPr>
            <w:r>
              <w:t xml:space="preserve">Tęsiamas metodinės patirties e-banko pildymas. </w:t>
            </w:r>
          </w:p>
          <w:p w:rsidR="00C12421" w:rsidRDefault="00C12421">
            <w:pPr>
              <w:ind w:firstLine="34"/>
            </w:pPr>
            <w:r>
              <w:t>Apie 70 proc. mokytojų sėkmingai pritaiko naują patirtį ugdymo procese.</w:t>
            </w:r>
          </w:p>
        </w:tc>
        <w:tc>
          <w:tcPr>
            <w:tcW w:w="2213" w:type="dxa"/>
            <w:tcBorders>
              <w:top w:val="single" w:sz="4" w:space="0" w:color="auto"/>
              <w:left w:val="single" w:sz="4" w:space="0" w:color="auto"/>
              <w:bottom w:val="single" w:sz="4" w:space="0" w:color="auto"/>
              <w:right w:val="single" w:sz="4" w:space="0" w:color="auto"/>
            </w:tcBorders>
            <w:hideMark/>
          </w:tcPr>
          <w:p w:rsidR="00C12421" w:rsidRDefault="00C12421">
            <w:r>
              <w:lastRenderedPageBreak/>
              <w:t xml:space="preserve">Mokytojai dalyvauja 3 </w:t>
            </w:r>
          </w:p>
          <w:p w:rsidR="00C12421" w:rsidRDefault="00C12421">
            <w:r>
              <w:t>šalies projektuose.</w:t>
            </w:r>
          </w:p>
          <w:p w:rsidR="00C12421" w:rsidRDefault="00C12421">
            <w:r>
              <w:t xml:space="preserve">Įgyvendinami 2 kvalifikacijos tobulinimo </w:t>
            </w:r>
          </w:p>
          <w:p w:rsidR="00C12421" w:rsidRDefault="00C12421">
            <w:r>
              <w:lastRenderedPageBreak/>
              <w:t>tarptautiniai projektai IKT naudojimo srityje.</w:t>
            </w:r>
          </w:p>
          <w:p w:rsidR="00C12421" w:rsidRDefault="00C12421">
            <w:r>
              <w:t xml:space="preserve">Dalyvaujama tarptautiniame projekte su KTU, LSMCVA </w:t>
            </w:r>
          </w:p>
          <w:p w:rsidR="00C12421" w:rsidRDefault="00C12421">
            <w:r>
              <w:t xml:space="preserve">ir užsienio partneriais tobulinant MAIK rengimo įgūdžius. Pateikta paraiška tarptautinio Erasmus + KA 1 projekto finansavimui. Stebėtos </w:t>
            </w:r>
          </w:p>
          <w:p w:rsidR="00C12421" w:rsidRDefault="00E95C3C">
            <w:r>
              <w:t>pamokos atskleidžia, kad 60 proc.</w:t>
            </w:r>
            <w:r w:rsidR="00C12421">
              <w:t xml:space="preserve"> mokytojų efektyviai </w:t>
            </w:r>
          </w:p>
          <w:p w:rsidR="00C12421" w:rsidRDefault="00C12421">
            <w:r>
              <w:t>naudoja IKT pamokose.</w:t>
            </w:r>
          </w:p>
          <w:p w:rsidR="00C12421" w:rsidRDefault="00E95C3C">
            <w:r>
              <w:t>D</w:t>
            </w:r>
            <w:r w:rsidR="00C12421">
              <w:t>alyvauta LSMCVA</w:t>
            </w:r>
          </w:p>
          <w:p w:rsidR="00C12421" w:rsidRDefault="00C12421">
            <w:r>
              <w:t>organizuojamame šalies</w:t>
            </w:r>
            <w:r w:rsidR="00E95C3C">
              <w:t xml:space="preserve"> </w:t>
            </w:r>
            <w:r>
              <w:t>andragogų kvalifikacijos</w:t>
            </w:r>
          </w:p>
          <w:p w:rsidR="00C12421" w:rsidRDefault="00C12421">
            <w:r>
              <w:t>tobulinimo poreikių tyrime.</w:t>
            </w:r>
          </w:p>
          <w:p w:rsidR="00C12421" w:rsidRDefault="00C12421">
            <w:r>
              <w:t>Dalyvauta trijuose šalies</w:t>
            </w:r>
          </w:p>
          <w:p w:rsidR="00C12421" w:rsidRDefault="00C12421">
            <w:r>
              <w:t>andragogų kvalifikacijos</w:t>
            </w:r>
          </w:p>
          <w:p w:rsidR="00C12421" w:rsidRDefault="00C12421">
            <w:r>
              <w:t>tobulinimo seminaruose,</w:t>
            </w:r>
          </w:p>
          <w:p w:rsidR="00C12421" w:rsidRDefault="00C12421">
            <w:r>
              <w:t>kurių temos atitinka tyrimo</w:t>
            </w:r>
          </w:p>
          <w:p w:rsidR="00C12421" w:rsidRDefault="00C12421">
            <w:r>
              <w:t>rezultatus. Dalyvauta</w:t>
            </w:r>
          </w:p>
          <w:p w:rsidR="00C12421" w:rsidRDefault="00C12421">
            <w:r>
              <w:t>keturiuose skirtinguose</w:t>
            </w:r>
          </w:p>
          <w:p w:rsidR="00C12421" w:rsidRDefault="00C12421">
            <w:r>
              <w:t>nuotoliniuose kursuose</w:t>
            </w:r>
          </w:p>
          <w:p w:rsidR="00C12421" w:rsidRDefault="00C12421">
            <w:r>
              <w:t>tobulinant IKT</w:t>
            </w:r>
          </w:p>
          <w:p w:rsidR="00C12421" w:rsidRDefault="00C12421">
            <w:r>
              <w:t>panaudojimo gebėjimus.</w:t>
            </w:r>
          </w:p>
          <w:p w:rsidR="00C12421" w:rsidRDefault="00C12421">
            <w:r>
              <w:t>Organizuoti du andragogų</w:t>
            </w:r>
          </w:p>
          <w:p w:rsidR="00C12421" w:rsidRDefault="00C12421">
            <w:r>
              <w:t>kvalifikacijos tobulinimo</w:t>
            </w:r>
          </w:p>
          <w:p w:rsidR="00C12421" w:rsidRDefault="00C12421">
            <w:r>
              <w:t>seminarai.</w:t>
            </w:r>
          </w:p>
          <w:p w:rsidR="00C12421" w:rsidRDefault="00C12421">
            <w:r>
              <w:t xml:space="preserve">70 proc. mokytojų </w:t>
            </w:r>
            <w:r>
              <w:lastRenderedPageBreak/>
              <w:t>pritaiko</w:t>
            </w:r>
          </w:p>
          <w:p w:rsidR="00C12421" w:rsidRDefault="00C12421">
            <w:r>
              <w:t>naują patirtį ugdymo procese.</w:t>
            </w:r>
          </w:p>
          <w:p w:rsidR="00C12421" w:rsidRDefault="00C12421">
            <w:r>
              <w:t>Mokyklos pažangos tyrimo</w:t>
            </w:r>
          </w:p>
          <w:p w:rsidR="00C12421" w:rsidRDefault="00C12421">
            <w:r>
              <w:t>rezultatai rodo, kad ne</w:t>
            </w:r>
          </w:p>
          <w:p w:rsidR="00C12421" w:rsidRDefault="00C12421">
            <w:r>
              <w:t>mažiau, kaip 80 proc.</w:t>
            </w:r>
          </w:p>
          <w:p w:rsidR="00C12421" w:rsidRDefault="00C12421">
            <w:r>
              <w:t>mokinių mano, kad</w:t>
            </w:r>
          </w:p>
          <w:p w:rsidR="00C12421" w:rsidRDefault="00C12421">
            <w:r>
              <w:t>pamokos yra įdomios ir</w:t>
            </w:r>
          </w:p>
          <w:p w:rsidR="00C12421" w:rsidRDefault="00C12421">
            <w:r>
              <w:t>nenuobodžios.</w:t>
            </w:r>
          </w:p>
        </w:tc>
      </w:tr>
      <w:tr w:rsidR="00C12421" w:rsidTr="00EF6970">
        <w:tc>
          <w:tcPr>
            <w:tcW w:w="9926" w:type="dxa"/>
            <w:gridSpan w:val="4"/>
            <w:tcBorders>
              <w:top w:val="single" w:sz="4" w:space="0" w:color="auto"/>
              <w:left w:val="single" w:sz="4" w:space="0" w:color="auto"/>
              <w:bottom w:val="single" w:sz="4" w:space="0" w:color="auto"/>
              <w:right w:val="single" w:sz="4" w:space="0" w:color="auto"/>
            </w:tcBorders>
            <w:hideMark/>
          </w:tcPr>
          <w:p w:rsidR="00C12421" w:rsidRDefault="00C12421">
            <w:pPr>
              <w:jc w:val="both"/>
            </w:pPr>
            <w:r>
              <w:rPr>
                <w:b/>
                <w:i/>
              </w:rPr>
              <w:lastRenderedPageBreak/>
              <w:t xml:space="preserve">Komentaras: </w:t>
            </w:r>
            <w:r>
              <w:rPr>
                <w:i/>
              </w:rPr>
              <w:t>Iš dalies pasiektas maksimalus lauktas rezultatas. Planuojant andragogų kvalifikacijos tobulinimą tiriami ir analizuojami mokytojų poreikiai, dalyvaujama dviejuose numatytuose tarptauti</w:t>
            </w:r>
            <w:r w:rsidR="0053630B">
              <w:rPr>
                <w:i/>
              </w:rPr>
              <w:t>niuose projektuose. Šiuo metu siekiama</w:t>
            </w:r>
            <w:r>
              <w:rPr>
                <w:i/>
              </w:rPr>
              <w:t xml:space="preserve">, kad </w:t>
            </w:r>
            <w:r w:rsidR="0053630B">
              <w:rPr>
                <w:i/>
              </w:rPr>
              <w:t xml:space="preserve">visi </w:t>
            </w:r>
            <w:r>
              <w:rPr>
                <w:i/>
              </w:rPr>
              <w:t>Centro mokytojai įgytų andragogo kvalifikaciją.</w:t>
            </w:r>
            <w:r>
              <w:rPr>
                <w:b/>
                <w:i/>
              </w:rPr>
              <w:t xml:space="preserve"> </w:t>
            </w:r>
          </w:p>
        </w:tc>
      </w:tr>
    </w:tbl>
    <w:p w:rsidR="00C12421" w:rsidRDefault="00C12421" w:rsidP="000E40D8">
      <w:pPr>
        <w:ind w:left="360"/>
        <w:jc w:val="center"/>
        <w:rPr>
          <w:b/>
          <w:sz w:val="26"/>
          <w:szCs w:val="26"/>
        </w:rPr>
      </w:pPr>
    </w:p>
    <w:p w:rsidR="00C12421" w:rsidRDefault="00C12421" w:rsidP="000E40D8">
      <w:pPr>
        <w:ind w:left="360"/>
        <w:jc w:val="center"/>
        <w:rPr>
          <w:b/>
          <w:sz w:val="26"/>
          <w:szCs w:val="26"/>
        </w:rPr>
      </w:pPr>
    </w:p>
    <w:p w:rsidR="000E40D8" w:rsidRPr="00776EC2" w:rsidRDefault="000E40D8" w:rsidP="000E40D8">
      <w:pPr>
        <w:ind w:left="360"/>
        <w:jc w:val="center"/>
        <w:rPr>
          <w:b/>
          <w:sz w:val="26"/>
          <w:szCs w:val="26"/>
        </w:rPr>
      </w:pPr>
      <w:r w:rsidRPr="00776EC2">
        <w:rPr>
          <w:b/>
          <w:sz w:val="26"/>
          <w:szCs w:val="26"/>
        </w:rPr>
        <w:t>Plačiojo įsivertinimo išvados</w:t>
      </w:r>
    </w:p>
    <w:p w:rsidR="000E40D8" w:rsidRDefault="000E40D8" w:rsidP="000E40D8">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3252"/>
        <w:gridCol w:w="3260"/>
      </w:tblGrid>
      <w:tr w:rsidR="00AB7450" w:rsidRPr="002400DB" w:rsidTr="00904215">
        <w:tc>
          <w:tcPr>
            <w:tcW w:w="3127" w:type="dxa"/>
            <w:shd w:val="clear" w:color="auto" w:fill="auto"/>
          </w:tcPr>
          <w:p w:rsidR="00AB7450" w:rsidRPr="008F53F0" w:rsidRDefault="00AB7450" w:rsidP="00AB7450">
            <w:pPr>
              <w:jc w:val="center"/>
            </w:pPr>
            <w:r w:rsidRPr="008F53F0">
              <w:t>Privalumai</w:t>
            </w:r>
          </w:p>
        </w:tc>
        <w:tc>
          <w:tcPr>
            <w:tcW w:w="3252" w:type="dxa"/>
            <w:shd w:val="clear" w:color="auto" w:fill="auto"/>
          </w:tcPr>
          <w:p w:rsidR="00AB7450" w:rsidRPr="008F53F0" w:rsidRDefault="00AB7450" w:rsidP="00AB7450">
            <w:pPr>
              <w:jc w:val="center"/>
            </w:pPr>
            <w:r w:rsidRPr="008F53F0">
              <w:t>Trūkumai</w:t>
            </w:r>
          </w:p>
        </w:tc>
        <w:tc>
          <w:tcPr>
            <w:tcW w:w="3260" w:type="dxa"/>
            <w:shd w:val="clear" w:color="auto" w:fill="auto"/>
          </w:tcPr>
          <w:p w:rsidR="00AB7450" w:rsidRPr="008F53F0" w:rsidRDefault="00AB7450" w:rsidP="00AB7450">
            <w:pPr>
              <w:jc w:val="center"/>
            </w:pPr>
            <w:r w:rsidRPr="008F53F0">
              <w:t>Tobulinti pasirinkti įstaigos veiklos aspektai</w:t>
            </w:r>
          </w:p>
        </w:tc>
      </w:tr>
      <w:tr w:rsidR="008F53F0" w:rsidRPr="002400DB" w:rsidTr="00904215">
        <w:tc>
          <w:tcPr>
            <w:tcW w:w="3127" w:type="dxa"/>
            <w:shd w:val="clear" w:color="auto" w:fill="auto"/>
          </w:tcPr>
          <w:p w:rsidR="008F53F0" w:rsidRPr="008F53F0" w:rsidRDefault="008F53F0" w:rsidP="00AB7450">
            <w:pPr>
              <w:jc w:val="center"/>
              <w:rPr>
                <w:b/>
                <w:sz w:val="22"/>
                <w:szCs w:val="22"/>
              </w:rPr>
            </w:pPr>
            <w:r w:rsidRPr="008F53F0">
              <w:rPr>
                <w:b/>
                <w:sz w:val="22"/>
                <w:szCs w:val="22"/>
              </w:rPr>
              <w:t>4.1.1.</w:t>
            </w:r>
          </w:p>
          <w:p w:rsidR="008F53F0" w:rsidRPr="008F53F0" w:rsidRDefault="008F53F0" w:rsidP="005E28AC">
            <w:pPr>
              <w:jc w:val="center"/>
              <w:rPr>
                <w:sz w:val="22"/>
                <w:szCs w:val="22"/>
              </w:rPr>
            </w:pPr>
            <w:r w:rsidRPr="008F53F0">
              <w:rPr>
                <w:sz w:val="22"/>
                <w:szCs w:val="22"/>
              </w:rPr>
              <w:t>Perspektyva ir bendruomenės susitarimai (3,3)</w:t>
            </w:r>
          </w:p>
        </w:tc>
        <w:tc>
          <w:tcPr>
            <w:tcW w:w="3252" w:type="dxa"/>
            <w:shd w:val="clear" w:color="auto" w:fill="auto"/>
          </w:tcPr>
          <w:p w:rsidR="008F53F0" w:rsidRPr="008F53F0" w:rsidRDefault="008F53F0" w:rsidP="00AB7450">
            <w:pPr>
              <w:jc w:val="center"/>
              <w:rPr>
                <w:b/>
                <w:sz w:val="22"/>
                <w:szCs w:val="22"/>
              </w:rPr>
            </w:pPr>
            <w:r w:rsidRPr="008F53F0">
              <w:rPr>
                <w:b/>
                <w:sz w:val="22"/>
                <w:szCs w:val="22"/>
              </w:rPr>
              <w:t>2.3.1.</w:t>
            </w:r>
          </w:p>
          <w:p w:rsidR="008F53F0" w:rsidRPr="008F53F0" w:rsidRDefault="008F53F0" w:rsidP="001E379D">
            <w:pPr>
              <w:jc w:val="center"/>
            </w:pPr>
            <w:r w:rsidRPr="008F53F0">
              <w:rPr>
                <w:sz w:val="22"/>
                <w:szCs w:val="22"/>
              </w:rPr>
              <w:t>Mokymasis (2,1)</w:t>
            </w:r>
          </w:p>
        </w:tc>
        <w:tc>
          <w:tcPr>
            <w:tcW w:w="3260" w:type="dxa"/>
            <w:shd w:val="clear" w:color="auto" w:fill="auto"/>
          </w:tcPr>
          <w:p w:rsidR="008F53F0" w:rsidRPr="008F53F0" w:rsidRDefault="008F53F0" w:rsidP="00027D21">
            <w:pPr>
              <w:jc w:val="center"/>
              <w:rPr>
                <w:b/>
                <w:sz w:val="22"/>
                <w:szCs w:val="22"/>
              </w:rPr>
            </w:pPr>
            <w:r w:rsidRPr="008F53F0">
              <w:rPr>
                <w:b/>
                <w:sz w:val="22"/>
                <w:szCs w:val="22"/>
              </w:rPr>
              <w:t>2.3.1.</w:t>
            </w:r>
          </w:p>
          <w:p w:rsidR="008F53F0" w:rsidRPr="008F53F0" w:rsidRDefault="008F53F0" w:rsidP="00027D21">
            <w:pPr>
              <w:jc w:val="center"/>
            </w:pPr>
            <w:r w:rsidRPr="008F53F0">
              <w:rPr>
                <w:sz w:val="22"/>
                <w:szCs w:val="22"/>
              </w:rPr>
              <w:t>Mokymasis (2,1)</w:t>
            </w:r>
          </w:p>
        </w:tc>
      </w:tr>
      <w:tr w:rsidR="008F53F0" w:rsidRPr="002400DB" w:rsidTr="00904215">
        <w:tc>
          <w:tcPr>
            <w:tcW w:w="3127" w:type="dxa"/>
            <w:shd w:val="clear" w:color="auto" w:fill="auto"/>
          </w:tcPr>
          <w:p w:rsidR="008F53F0" w:rsidRPr="008F53F0" w:rsidRDefault="008F53F0" w:rsidP="005E28AC">
            <w:pPr>
              <w:jc w:val="center"/>
              <w:rPr>
                <w:b/>
                <w:sz w:val="22"/>
                <w:szCs w:val="22"/>
              </w:rPr>
            </w:pPr>
            <w:r w:rsidRPr="008F53F0">
              <w:rPr>
                <w:b/>
                <w:sz w:val="22"/>
                <w:szCs w:val="22"/>
              </w:rPr>
              <w:t>4.1.2.</w:t>
            </w:r>
          </w:p>
          <w:p w:rsidR="008F53F0" w:rsidRPr="008F53F0" w:rsidRDefault="008F53F0" w:rsidP="005E28AC">
            <w:pPr>
              <w:jc w:val="center"/>
              <w:rPr>
                <w:sz w:val="22"/>
                <w:szCs w:val="22"/>
              </w:rPr>
            </w:pPr>
            <w:r w:rsidRPr="008F53F0">
              <w:rPr>
                <w:sz w:val="22"/>
                <w:szCs w:val="22"/>
              </w:rPr>
              <w:t>Lyderystė (3,6)</w:t>
            </w:r>
          </w:p>
        </w:tc>
        <w:tc>
          <w:tcPr>
            <w:tcW w:w="3252" w:type="dxa"/>
            <w:shd w:val="clear" w:color="auto" w:fill="auto"/>
          </w:tcPr>
          <w:p w:rsidR="008F53F0" w:rsidRPr="008F53F0" w:rsidRDefault="008F53F0" w:rsidP="00AB7450">
            <w:pPr>
              <w:jc w:val="center"/>
              <w:rPr>
                <w:b/>
                <w:sz w:val="22"/>
                <w:szCs w:val="22"/>
              </w:rPr>
            </w:pPr>
            <w:r w:rsidRPr="008F53F0">
              <w:rPr>
                <w:b/>
                <w:sz w:val="22"/>
                <w:szCs w:val="22"/>
              </w:rPr>
              <w:t>2.1.3.</w:t>
            </w:r>
          </w:p>
          <w:p w:rsidR="008F53F0" w:rsidRPr="008F53F0" w:rsidRDefault="008F53F0" w:rsidP="001E379D">
            <w:pPr>
              <w:jc w:val="center"/>
              <w:rPr>
                <w:sz w:val="22"/>
                <w:szCs w:val="22"/>
              </w:rPr>
            </w:pPr>
            <w:r w:rsidRPr="008F53F0">
              <w:rPr>
                <w:sz w:val="22"/>
                <w:szCs w:val="22"/>
              </w:rPr>
              <w:t>Orientavimasis į mokinių poreikius (2,8)</w:t>
            </w:r>
          </w:p>
        </w:tc>
        <w:tc>
          <w:tcPr>
            <w:tcW w:w="3260" w:type="dxa"/>
            <w:shd w:val="clear" w:color="auto" w:fill="auto"/>
          </w:tcPr>
          <w:p w:rsidR="008F53F0" w:rsidRPr="008F53F0" w:rsidRDefault="008F53F0" w:rsidP="00027D21">
            <w:pPr>
              <w:jc w:val="center"/>
              <w:rPr>
                <w:b/>
                <w:sz w:val="22"/>
                <w:szCs w:val="22"/>
              </w:rPr>
            </w:pPr>
            <w:r w:rsidRPr="008F53F0">
              <w:rPr>
                <w:b/>
                <w:sz w:val="22"/>
                <w:szCs w:val="22"/>
              </w:rPr>
              <w:t>2.1.3.</w:t>
            </w:r>
          </w:p>
          <w:p w:rsidR="008F53F0" w:rsidRPr="008F53F0" w:rsidRDefault="008F53F0" w:rsidP="00027D21">
            <w:pPr>
              <w:jc w:val="center"/>
              <w:rPr>
                <w:sz w:val="22"/>
                <w:szCs w:val="22"/>
              </w:rPr>
            </w:pPr>
            <w:r w:rsidRPr="008F53F0">
              <w:rPr>
                <w:sz w:val="22"/>
                <w:szCs w:val="22"/>
              </w:rPr>
              <w:t>Orientavimasis į mokinių poreikius (2,8)</w:t>
            </w:r>
          </w:p>
        </w:tc>
      </w:tr>
      <w:tr w:rsidR="008F53F0" w:rsidRPr="002400DB" w:rsidTr="00904215">
        <w:tc>
          <w:tcPr>
            <w:tcW w:w="3127" w:type="dxa"/>
            <w:shd w:val="clear" w:color="auto" w:fill="auto"/>
          </w:tcPr>
          <w:p w:rsidR="008F53F0" w:rsidRPr="008F53F0" w:rsidRDefault="008F53F0" w:rsidP="005E28AC">
            <w:pPr>
              <w:jc w:val="center"/>
              <w:rPr>
                <w:b/>
                <w:sz w:val="22"/>
                <w:szCs w:val="22"/>
              </w:rPr>
            </w:pPr>
            <w:r w:rsidRPr="008F53F0">
              <w:rPr>
                <w:b/>
                <w:sz w:val="22"/>
                <w:szCs w:val="22"/>
              </w:rPr>
              <w:t>2.1.2.</w:t>
            </w:r>
          </w:p>
          <w:p w:rsidR="008F53F0" w:rsidRPr="008F53F0" w:rsidRDefault="008F53F0" w:rsidP="005E28AC">
            <w:pPr>
              <w:jc w:val="center"/>
              <w:rPr>
                <w:sz w:val="22"/>
                <w:szCs w:val="22"/>
              </w:rPr>
            </w:pPr>
            <w:r w:rsidRPr="008F53F0">
              <w:rPr>
                <w:sz w:val="22"/>
                <w:szCs w:val="22"/>
              </w:rPr>
              <w:t>Ugdymo planai ir tvarkaraščiai (3,6)</w:t>
            </w:r>
          </w:p>
        </w:tc>
        <w:tc>
          <w:tcPr>
            <w:tcW w:w="3252" w:type="dxa"/>
            <w:shd w:val="clear" w:color="auto" w:fill="auto"/>
          </w:tcPr>
          <w:p w:rsidR="008F53F0" w:rsidRPr="008F53F0" w:rsidRDefault="008F53F0" w:rsidP="00AB7450">
            <w:pPr>
              <w:jc w:val="center"/>
            </w:pPr>
          </w:p>
        </w:tc>
        <w:tc>
          <w:tcPr>
            <w:tcW w:w="3260" w:type="dxa"/>
            <w:shd w:val="clear" w:color="auto" w:fill="auto"/>
          </w:tcPr>
          <w:p w:rsidR="008F53F0" w:rsidRPr="008F53F0" w:rsidRDefault="008F53F0" w:rsidP="00AB7450">
            <w:pPr>
              <w:jc w:val="center"/>
              <w:rPr>
                <w:sz w:val="22"/>
                <w:szCs w:val="22"/>
              </w:rPr>
            </w:pPr>
          </w:p>
        </w:tc>
      </w:tr>
      <w:tr w:rsidR="008F53F0" w:rsidRPr="002400DB" w:rsidTr="00904215">
        <w:tc>
          <w:tcPr>
            <w:tcW w:w="3127" w:type="dxa"/>
            <w:shd w:val="clear" w:color="auto" w:fill="auto"/>
          </w:tcPr>
          <w:p w:rsidR="008F53F0" w:rsidRPr="008F53F0" w:rsidRDefault="008F53F0" w:rsidP="005E28AC">
            <w:pPr>
              <w:jc w:val="center"/>
              <w:rPr>
                <w:b/>
                <w:sz w:val="22"/>
                <w:szCs w:val="22"/>
              </w:rPr>
            </w:pPr>
            <w:r w:rsidRPr="008F53F0">
              <w:rPr>
                <w:b/>
                <w:sz w:val="22"/>
                <w:szCs w:val="22"/>
              </w:rPr>
              <w:t>2.3.2.</w:t>
            </w:r>
          </w:p>
          <w:p w:rsidR="008F53F0" w:rsidRPr="008F53F0" w:rsidRDefault="008F53F0" w:rsidP="005E28AC">
            <w:pPr>
              <w:jc w:val="center"/>
              <w:rPr>
                <w:sz w:val="22"/>
                <w:szCs w:val="22"/>
              </w:rPr>
            </w:pPr>
            <w:r w:rsidRPr="008F53F0">
              <w:t>Ugdymas mokyklos gyvenimu (3,7)</w:t>
            </w:r>
          </w:p>
        </w:tc>
        <w:tc>
          <w:tcPr>
            <w:tcW w:w="3252" w:type="dxa"/>
            <w:shd w:val="clear" w:color="auto" w:fill="auto"/>
          </w:tcPr>
          <w:p w:rsidR="008F53F0" w:rsidRPr="008F53F0" w:rsidRDefault="008F53F0" w:rsidP="00AB7450">
            <w:pPr>
              <w:jc w:val="center"/>
              <w:rPr>
                <w:sz w:val="22"/>
                <w:szCs w:val="22"/>
              </w:rPr>
            </w:pPr>
          </w:p>
        </w:tc>
        <w:tc>
          <w:tcPr>
            <w:tcW w:w="3260" w:type="dxa"/>
            <w:shd w:val="clear" w:color="auto" w:fill="auto"/>
          </w:tcPr>
          <w:p w:rsidR="008F53F0" w:rsidRPr="008F53F0" w:rsidRDefault="008F53F0" w:rsidP="00AB7450">
            <w:pPr>
              <w:pStyle w:val="Default"/>
              <w:rPr>
                <w:rFonts w:ascii="Times New Roman" w:hAnsi="Times New Roman" w:cs="Times New Roman"/>
                <w:color w:val="auto"/>
                <w:sz w:val="16"/>
                <w:szCs w:val="16"/>
              </w:rPr>
            </w:pPr>
          </w:p>
        </w:tc>
      </w:tr>
    </w:tbl>
    <w:p w:rsidR="00AB7450" w:rsidRDefault="00AB7450" w:rsidP="000E40D8">
      <w:pPr>
        <w:jc w:val="center"/>
        <w:rPr>
          <w:b/>
        </w:rPr>
      </w:pPr>
    </w:p>
    <w:p w:rsidR="000E40D8" w:rsidRPr="00776EC2" w:rsidRDefault="000E40D8" w:rsidP="000E40D8">
      <w:pPr>
        <w:ind w:left="360"/>
        <w:jc w:val="center"/>
        <w:rPr>
          <w:b/>
          <w:color w:val="000000"/>
          <w:sz w:val="26"/>
          <w:szCs w:val="26"/>
        </w:rPr>
      </w:pPr>
      <w:r w:rsidRPr="00776EC2">
        <w:rPr>
          <w:b/>
          <w:color w:val="000000"/>
          <w:sz w:val="26"/>
          <w:szCs w:val="26"/>
        </w:rPr>
        <w:t>Giluminio įsivertinimo išvados</w:t>
      </w:r>
    </w:p>
    <w:p w:rsidR="000E40D8" w:rsidRDefault="000E40D8" w:rsidP="000E40D8">
      <w:pPr>
        <w:jc w:val="center"/>
        <w:rPr>
          <w:b/>
        </w:rPr>
      </w:pPr>
    </w:p>
    <w:tbl>
      <w:tblPr>
        <w:tblStyle w:val="Lentelstinklelis1"/>
        <w:tblW w:w="9639" w:type="dxa"/>
        <w:tblInd w:w="108" w:type="dxa"/>
        <w:tblLook w:val="04A0" w:firstRow="1" w:lastRow="0" w:firstColumn="1" w:lastColumn="0" w:noHBand="0" w:noVBand="1"/>
      </w:tblPr>
      <w:tblGrid>
        <w:gridCol w:w="1570"/>
        <w:gridCol w:w="2083"/>
        <w:gridCol w:w="3170"/>
        <w:gridCol w:w="2816"/>
      </w:tblGrid>
      <w:tr w:rsidR="00A4607E" w:rsidRPr="00A4607E" w:rsidTr="00904215">
        <w:tc>
          <w:tcPr>
            <w:tcW w:w="1570" w:type="dxa"/>
            <w:vMerge w:val="restart"/>
          </w:tcPr>
          <w:p w:rsidR="00A4607E" w:rsidRPr="00A4607E" w:rsidRDefault="00A4607E" w:rsidP="00A4607E">
            <w:pPr>
              <w:spacing w:before="120" w:after="120"/>
              <w:rPr>
                <w:rFonts w:ascii="Times New Roman" w:hAnsi="Times New Roman"/>
                <w:b/>
              </w:rPr>
            </w:pPr>
            <w:r w:rsidRPr="00A4607E">
              <w:rPr>
                <w:rFonts w:ascii="Times New Roman" w:hAnsi="Times New Roman"/>
                <w:b/>
              </w:rPr>
              <w:t>Tirta tema ir gautas įvertinimas</w:t>
            </w:r>
          </w:p>
        </w:tc>
        <w:tc>
          <w:tcPr>
            <w:tcW w:w="2083" w:type="dxa"/>
            <w:vMerge w:val="restart"/>
          </w:tcPr>
          <w:p w:rsidR="00A4607E" w:rsidRPr="00A4607E" w:rsidRDefault="00A4607E" w:rsidP="00A4607E">
            <w:pPr>
              <w:spacing w:before="120" w:after="120"/>
              <w:rPr>
                <w:rFonts w:ascii="Times New Roman" w:hAnsi="Times New Roman"/>
                <w:b/>
              </w:rPr>
            </w:pPr>
            <w:r w:rsidRPr="00A4607E">
              <w:rPr>
                <w:rFonts w:ascii="Times New Roman" w:hAnsi="Times New Roman"/>
                <w:b/>
              </w:rPr>
              <w:t>Tirtas rodiklis ir gautas įvertinimas</w:t>
            </w:r>
          </w:p>
        </w:tc>
        <w:tc>
          <w:tcPr>
            <w:tcW w:w="5986" w:type="dxa"/>
            <w:gridSpan w:val="2"/>
          </w:tcPr>
          <w:p w:rsidR="00A4607E" w:rsidRPr="00A4607E" w:rsidRDefault="00A4607E" w:rsidP="00A4607E">
            <w:pPr>
              <w:spacing w:before="120" w:after="120"/>
              <w:jc w:val="center"/>
              <w:rPr>
                <w:rFonts w:ascii="Times New Roman" w:hAnsi="Times New Roman"/>
                <w:b/>
              </w:rPr>
            </w:pPr>
            <w:r w:rsidRPr="00A4607E">
              <w:rPr>
                <w:rFonts w:ascii="Times New Roman" w:hAnsi="Times New Roman"/>
                <w:b/>
              </w:rPr>
              <w:t>Išvados</w:t>
            </w:r>
          </w:p>
        </w:tc>
      </w:tr>
      <w:tr w:rsidR="00A4607E" w:rsidRPr="00A4607E" w:rsidTr="00904215">
        <w:tc>
          <w:tcPr>
            <w:tcW w:w="1570" w:type="dxa"/>
            <w:vMerge/>
          </w:tcPr>
          <w:p w:rsidR="00A4607E" w:rsidRPr="00A4607E" w:rsidRDefault="00A4607E" w:rsidP="00A4607E">
            <w:pPr>
              <w:spacing w:before="120" w:after="120"/>
              <w:rPr>
                <w:rFonts w:ascii="Times New Roman" w:hAnsi="Times New Roman"/>
                <w:b/>
              </w:rPr>
            </w:pPr>
          </w:p>
        </w:tc>
        <w:tc>
          <w:tcPr>
            <w:tcW w:w="2083" w:type="dxa"/>
            <w:vMerge/>
          </w:tcPr>
          <w:p w:rsidR="00A4607E" w:rsidRPr="00A4607E" w:rsidRDefault="00A4607E" w:rsidP="00A4607E">
            <w:pPr>
              <w:spacing w:before="120" w:after="120"/>
              <w:rPr>
                <w:rFonts w:ascii="Times New Roman" w:hAnsi="Times New Roman"/>
                <w:b/>
              </w:rPr>
            </w:pPr>
          </w:p>
        </w:tc>
        <w:tc>
          <w:tcPr>
            <w:tcW w:w="3170" w:type="dxa"/>
          </w:tcPr>
          <w:p w:rsidR="00A4607E" w:rsidRPr="00A4607E" w:rsidRDefault="00A4607E" w:rsidP="00A4607E">
            <w:pPr>
              <w:spacing w:before="120" w:after="120"/>
              <w:rPr>
                <w:rFonts w:ascii="Times New Roman" w:hAnsi="Times New Roman"/>
                <w:b/>
              </w:rPr>
            </w:pPr>
            <w:r w:rsidRPr="00A4607E">
              <w:rPr>
                <w:rFonts w:ascii="Times New Roman" w:hAnsi="Times New Roman"/>
                <w:b/>
              </w:rPr>
              <w:t>Privalumai</w:t>
            </w:r>
          </w:p>
        </w:tc>
        <w:tc>
          <w:tcPr>
            <w:tcW w:w="2816" w:type="dxa"/>
          </w:tcPr>
          <w:p w:rsidR="00A4607E" w:rsidRPr="00A4607E" w:rsidRDefault="00A4607E" w:rsidP="00A4607E">
            <w:pPr>
              <w:spacing w:before="120" w:after="120"/>
              <w:rPr>
                <w:rFonts w:ascii="Times New Roman" w:hAnsi="Times New Roman"/>
                <w:b/>
              </w:rPr>
            </w:pPr>
            <w:r w:rsidRPr="00A4607E">
              <w:rPr>
                <w:rFonts w:ascii="Times New Roman" w:hAnsi="Times New Roman"/>
                <w:b/>
              </w:rPr>
              <w:t>Trūkumai</w:t>
            </w:r>
          </w:p>
        </w:tc>
      </w:tr>
      <w:tr w:rsidR="00A4607E" w:rsidRPr="00A4607E" w:rsidTr="00904215">
        <w:tc>
          <w:tcPr>
            <w:tcW w:w="1570" w:type="dxa"/>
            <w:vMerge w:val="restart"/>
          </w:tcPr>
          <w:p w:rsidR="00A4607E" w:rsidRDefault="009D6C8B" w:rsidP="00A4607E">
            <w:pPr>
              <w:spacing w:before="120"/>
              <w:rPr>
                <w:rFonts w:ascii="Times New Roman" w:hAnsi="Times New Roman"/>
                <w:b/>
              </w:rPr>
            </w:pPr>
            <w:r>
              <w:rPr>
                <w:rFonts w:ascii="Times New Roman" w:hAnsi="Times New Roman"/>
                <w:b/>
              </w:rPr>
              <w:t>1.1. Asmenybės branda</w:t>
            </w:r>
            <w:r w:rsidR="006C6A12">
              <w:rPr>
                <w:rFonts w:ascii="Times New Roman" w:hAnsi="Times New Roman"/>
                <w:b/>
              </w:rPr>
              <w:t xml:space="preserve"> (3,1)</w:t>
            </w:r>
          </w:p>
          <w:p w:rsidR="009D6C8B" w:rsidRPr="00A4607E" w:rsidRDefault="009D6C8B" w:rsidP="00A4607E">
            <w:pPr>
              <w:spacing w:before="120"/>
              <w:rPr>
                <w:rFonts w:ascii="Times New Roman" w:hAnsi="Times New Roman"/>
                <w:b/>
              </w:rPr>
            </w:pPr>
            <w:r>
              <w:rPr>
                <w:rFonts w:ascii="Times New Roman" w:hAnsi="Times New Roman"/>
                <w:b/>
              </w:rPr>
              <w:t>2.1. Ugdymo(si) planavimas</w:t>
            </w:r>
          </w:p>
          <w:p w:rsidR="00A4607E" w:rsidRPr="00A4607E" w:rsidRDefault="006C6A12" w:rsidP="00A4607E">
            <w:pPr>
              <w:rPr>
                <w:rFonts w:ascii="Times New Roman" w:hAnsi="Times New Roman"/>
              </w:rPr>
            </w:pPr>
            <w:r>
              <w:rPr>
                <w:rFonts w:ascii="Times New Roman" w:hAnsi="Times New Roman"/>
                <w:b/>
              </w:rPr>
              <w:t>(3,1</w:t>
            </w:r>
            <w:r w:rsidR="00A4607E" w:rsidRPr="00A4607E">
              <w:rPr>
                <w:rFonts w:ascii="Times New Roman" w:hAnsi="Times New Roman"/>
                <w:b/>
              </w:rPr>
              <w:t>)</w:t>
            </w:r>
          </w:p>
        </w:tc>
        <w:tc>
          <w:tcPr>
            <w:tcW w:w="2083" w:type="dxa"/>
          </w:tcPr>
          <w:p w:rsidR="00A4607E" w:rsidRPr="00A4607E" w:rsidRDefault="009D6C8B" w:rsidP="00A4607E">
            <w:pPr>
              <w:spacing w:before="120" w:after="120"/>
              <w:rPr>
                <w:rFonts w:ascii="Times New Roman" w:hAnsi="Times New Roman"/>
              </w:rPr>
            </w:pPr>
            <w:r>
              <w:rPr>
                <w:rFonts w:ascii="Times New Roman" w:hAnsi="Times New Roman"/>
              </w:rPr>
              <w:t>1.1.1. – Asmenybės tapsmas</w:t>
            </w:r>
            <w:r w:rsidR="006C6A12">
              <w:rPr>
                <w:rFonts w:ascii="Times New Roman" w:hAnsi="Times New Roman"/>
              </w:rPr>
              <w:t xml:space="preserve"> (3</w:t>
            </w:r>
            <w:r w:rsidR="00A4607E" w:rsidRPr="00A4607E">
              <w:rPr>
                <w:rFonts w:ascii="Times New Roman" w:hAnsi="Times New Roman"/>
              </w:rPr>
              <w:t>,1)</w:t>
            </w:r>
          </w:p>
        </w:tc>
        <w:tc>
          <w:tcPr>
            <w:tcW w:w="3170" w:type="dxa"/>
            <w:vMerge w:val="restart"/>
          </w:tcPr>
          <w:p w:rsidR="00A4607E" w:rsidRPr="00A4607E" w:rsidRDefault="00A4607E" w:rsidP="0052225A">
            <w:pPr>
              <w:spacing w:before="120"/>
              <w:rPr>
                <w:rFonts w:ascii="Times New Roman" w:hAnsi="Times New Roman"/>
              </w:rPr>
            </w:pPr>
            <w:r w:rsidRPr="00A4607E">
              <w:rPr>
                <w:rFonts w:ascii="Times New Roman" w:hAnsi="Times New Roman"/>
              </w:rPr>
              <w:t xml:space="preserve">Dauguma mokytojų ir mokinių supranta nuotolinio mokymo(si) teikiamą naudą ir jo reikalingumą savarankiškam mokymui(si). Kauno suaugusiųjų mokymo centro pedagogams yra aktualios dvi kompetencijos: tai edukacinė informacinių technologijų taikymo ir </w:t>
            </w:r>
            <w:r w:rsidRPr="00A4607E">
              <w:rPr>
                <w:rFonts w:ascii="Times New Roman" w:hAnsi="Times New Roman"/>
              </w:rPr>
              <w:lastRenderedPageBreak/>
              <w:t xml:space="preserve">technologinė informacinių technologijų taikymo kompetencija. Didžioji dalis mokinių teigia, kad nuotolinio mokymo(si) aktualumas, atsiranda dėl didėjančių mokymo(si) galimybių: laisvės erdvėje – mokymasis patogioje vietoje ir patogiu laiku; dėl modernėjančių informacinių technologijų. </w:t>
            </w:r>
          </w:p>
          <w:p w:rsidR="00A4607E" w:rsidRPr="00A4607E" w:rsidRDefault="00A4607E" w:rsidP="0052225A">
            <w:pPr>
              <w:rPr>
                <w:rFonts w:ascii="Times New Roman" w:hAnsi="Times New Roman"/>
              </w:rPr>
            </w:pPr>
          </w:p>
          <w:p w:rsidR="00A4607E" w:rsidRPr="00A4607E" w:rsidRDefault="00A4607E" w:rsidP="0052225A">
            <w:pPr>
              <w:rPr>
                <w:rFonts w:ascii="Times New Roman" w:hAnsi="Times New Roman"/>
              </w:rPr>
            </w:pPr>
            <w:r w:rsidRPr="00A4607E">
              <w:rPr>
                <w:rFonts w:ascii="Times New Roman" w:hAnsi="Times New Roman"/>
              </w:rPr>
              <w:t>Mokiniai skatinami sieti išmoktus dalykus ir asmenines patirtis su nežinomais dalykais kuriant prasmingus ryšius. Jie mokomi vizualizuoti ir paaiškinti savo mąstymą, pademonstruoti įgūdžius, gebėjimus ir veiklos būdus.</w:t>
            </w:r>
          </w:p>
          <w:p w:rsidR="00A4607E" w:rsidRPr="00A4607E" w:rsidRDefault="00A4607E" w:rsidP="0052225A">
            <w:pPr>
              <w:rPr>
                <w:rFonts w:ascii="Times New Roman" w:hAnsi="Times New Roman"/>
              </w:rPr>
            </w:pPr>
          </w:p>
          <w:p w:rsidR="00A4607E" w:rsidRPr="00A4607E" w:rsidRDefault="00A4607E" w:rsidP="0052225A">
            <w:pPr>
              <w:rPr>
                <w:rFonts w:ascii="Times New Roman" w:hAnsi="Times New Roman"/>
              </w:rPr>
            </w:pPr>
            <w:r w:rsidRPr="00A4607E">
              <w:rPr>
                <w:rFonts w:ascii="Times New Roman" w:hAnsi="Times New Roman"/>
              </w:rPr>
              <w:t xml:space="preserve">Atliekami tyrimai, diagnostinio vertinimo rezultatai sudaro galimybę laiku atpažinti individualius ugdymosi poreikius, polinkius bei galimybes. </w:t>
            </w:r>
          </w:p>
        </w:tc>
        <w:tc>
          <w:tcPr>
            <w:tcW w:w="2816" w:type="dxa"/>
            <w:vMerge w:val="restart"/>
          </w:tcPr>
          <w:p w:rsidR="00A4607E" w:rsidRPr="00A4607E" w:rsidRDefault="00A4607E" w:rsidP="0052225A">
            <w:pPr>
              <w:spacing w:before="120"/>
              <w:rPr>
                <w:rFonts w:ascii="Times New Roman" w:hAnsi="Times New Roman"/>
              </w:rPr>
            </w:pPr>
            <w:r w:rsidRPr="00A4607E">
              <w:rPr>
                <w:rFonts w:ascii="Times New Roman" w:hAnsi="Times New Roman"/>
              </w:rPr>
              <w:lastRenderedPageBreak/>
              <w:t xml:space="preserve">Atkreiptinas dėmesys, kad beveik pusė besimokančiųjų nuotoliniu būdu neprisiima sau kaip aktyvaus mokymo(si) proceso dalyvio. </w:t>
            </w:r>
          </w:p>
          <w:p w:rsidR="00A4607E" w:rsidRPr="00A4607E" w:rsidRDefault="00A4607E" w:rsidP="0052225A">
            <w:pPr>
              <w:spacing w:before="120"/>
              <w:rPr>
                <w:rFonts w:ascii="Times New Roman" w:hAnsi="Times New Roman"/>
              </w:rPr>
            </w:pPr>
          </w:p>
          <w:p w:rsidR="00A4607E" w:rsidRPr="00A4607E" w:rsidRDefault="00A4607E" w:rsidP="0052225A">
            <w:pPr>
              <w:rPr>
                <w:rFonts w:ascii="Times New Roman" w:hAnsi="Times New Roman"/>
              </w:rPr>
            </w:pPr>
            <w:r w:rsidRPr="00A4607E">
              <w:rPr>
                <w:rFonts w:ascii="Times New Roman" w:hAnsi="Times New Roman"/>
              </w:rPr>
              <w:t xml:space="preserve">Dar nėra laikomi paskatomis mokytis nuotoliniu būdu mokinių </w:t>
            </w:r>
            <w:r w:rsidRPr="00A4607E">
              <w:rPr>
                <w:rFonts w:ascii="Times New Roman" w:hAnsi="Times New Roman"/>
              </w:rPr>
              <w:lastRenderedPageBreak/>
              <w:t>profesiniai poreikiai.</w:t>
            </w:r>
          </w:p>
        </w:tc>
      </w:tr>
      <w:tr w:rsidR="00A4607E" w:rsidRPr="00A4607E" w:rsidTr="00904215">
        <w:tc>
          <w:tcPr>
            <w:tcW w:w="1570" w:type="dxa"/>
            <w:vMerge/>
          </w:tcPr>
          <w:p w:rsidR="00A4607E" w:rsidRPr="00A4607E" w:rsidRDefault="00A4607E" w:rsidP="00A4607E">
            <w:pPr>
              <w:rPr>
                <w:rFonts w:ascii="Times New Roman" w:hAnsi="Times New Roman"/>
              </w:rPr>
            </w:pPr>
          </w:p>
        </w:tc>
        <w:tc>
          <w:tcPr>
            <w:tcW w:w="2083" w:type="dxa"/>
          </w:tcPr>
          <w:p w:rsidR="00A4607E" w:rsidRPr="00A4607E" w:rsidRDefault="009D6C8B" w:rsidP="00A4607E">
            <w:pPr>
              <w:spacing w:before="120"/>
              <w:rPr>
                <w:rFonts w:ascii="Times New Roman" w:hAnsi="Times New Roman"/>
              </w:rPr>
            </w:pPr>
            <w:r>
              <w:rPr>
                <w:rFonts w:ascii="Times New Roman" w:hAnsi="Times New Roman"/>
              </w:rPr>
              <w:t>2.5.1. – Orientavimasis į mokinių poreikius</w:t>
            </w:r>
            <w:r w:rsidR="006C6A12">
              <w:rPr>
                <w:rFonts w:ascii="Times New Roman" w:hAnsi="Times New Roman"/>
              </w:rPr>
              <w:t xml:space="preserve"> (3,0</w:t>
            </w:r>
            <w:r w:rsidR="00A4607E" w:rsidRPr="00A4607E">
              <w:rPr>
                <w:rFonts w:ascii="Times New Roman" w:hAnsi="Times New Roman"/>
              </w:rPr>
              <w:t>)</w:t>
            </w:r>
          </w:p>
        </w:tc>
        <w:tc>
          <w:tcPr>
            <w:tcW w:w="3170" w:type="dxa"/>
            <w:vMerge/>
          </w:tcPr>
          <w:p w:rsidR="00A4607E" w:rsidRPr="00A4607E" w:rsidRDefault="00A4607E" w:rsidP="00A4607E">
            <w:pPr>
              <w:rPr>
                <w:rFonts w:ascii="Times New Roman" w:hAnsi="Times New Roman"/>
              </w:rPr>
            </w:pPr>
          </w:p>
        </w:tc>
        <w:tc>
          <w:tcPr>
            <w:tcW w:w="2816" w:type="dxa"/>
            <w:vMerge/>
          </w:tcPr>
          <w:p w:rsidR="00A4607E" w:rsidRPr="00A4607E" w:rsidRDefault="00A4607E" w:rsidP="00A4607E">
            <w:pPr>
              <w:rPr>
                <w:rFonts w:ascii="Times New Roman" w:hAnsi="Times New Roman"/>
              </w:rPr>
            </w:pPr>
          </w:p>
        </w:tc>
      </w:tr>
      <w:tr w:rsidR="00A4607E" w:rsidRPr="00A4607E" w:rsidTr="00904215">
        <w:tc>
          <w:tcPr>
            <w:tcW w:w="1570" w:type="dxa"/>
          </w:tcPr>
          <w:p w:rsidR="00A4607E" w:rsidRPr="00A4607E" w:rsidRDefault="00D672EE" w:rsidP="00A4607E">
            <w:pPr>
              <w:spacing w:before="120"/>
              <w:rPr>
                <w:rFonts w:ascii="Times New Roman" w:hAnsi="Times New Roman"/>
                <w:b/>
              </w:rPr>
            </w:pPr>
            <w:r>
              <w:rPr>
                <w:rFonts w:ascii="Times New Roman" w:hAnsi="Times New Roman"/>
                <w:b/>
              </w:rPr>
              <w:lastRenderedPageBreak/>
              <w:t>2.3. Mokymosi patirtys</w:t>
            </w:r>
          </w:p>
          <w:p w:rsidR="00A4607E" w:rsidRPr="00A4607E" w:rsidRDefault="00A4607E" w:rsidP="00A4607E">
            <w:pPr>
              <w:rPr>
                <w:rFonts w:ascii="Times New Roman" w:hAnsi="Times New Roman"/>
              </w:rPr>
            </w:pPr>
            <w:r w:rsidRPr="00A4607E">
              <w:rPr>
                <w:rFonts w:ascii="Times New Roman" w:hAnsi="Times New Roman"/>
                <w:b/>
              </w:rPr>
              <w:t>(2,9)</w:t>
            </w:r>
          </w:p>
        </w:tc>
        <w:tc>
          <w:tcPr>
            <w:tcW w:w="2083" w:type="dxa"/>
          </w:tcPr>
          <w:p w:rsidR="00A4607E" w:rsidRPr="00A4607E" w:rsidRDefault="00D672EE" w:rsidP="00A4607E">
            <w:pPr>
              <w:spacing w:before="120" w:after="120"/>
              <w:rPr>
                <w:rFonts w:ascii="Times New Roman" w:hAnsi="Times New Roman"/>
              </w:rPr>
            </w:pPr>
            <w:r>
              <w:rPr>
                <w:rFonts w:ascii="Times New Roman" w:hAnsi="Times New Roman"/>
              </w:rPr>
              <w:t>2.3.1. Mokymasis (2,3</w:t>
            </w:r>
            <w:r w:rsidR="00A4607E" w:rsidRPr="00A4607E">
              <w:rPr>
                <w:rFonts w:ascii="Times New Roman" w:hAnsi="Times New Roman"/>
              </w:rPr>
              <w:t>)</w:t>
            </w:r>
          </w:p>
        </w:tc>
        <w:tc>
          <w:tcPr>
            <w:tcW w:w="3170" w:type="dxa"/>
          </w:tcPr>
          <w:p w:rsidR="00A4607E" w:rsidRPr="00A4607E" w:rsidRDefault="00A4607E" w:rsidP="0052225A">
            <w:pPr>
              <w:spacing w:before="120"/>
              <w:rPr>
                <w:rFonts w:ascii="Times New Roman" w:hAnsi="Times New Roman"/>
              </w:rPr>
            </w:pPr>
            <w:r w:rsidRPr="00A4607E">
              <w:rPr>
                <w:rFonts w:ascii="Times New Roman" w:hAnsi="Times New Roman"/>
              </w:rPr>
              <w:t xml:space="preserve">Dauguma apklaustųjų yra pasirengę naudotis nuotoliniu mokymu(si). Mokymo(si) motyvacijos skatinimą daugiausiai apklaustųjų minėjo patogumą, lankstumą prisiderinant prie šeimyninių ir profesinių sąlygų ir mokytojo parengtą medžiagą internete. </w:t>
            </w:r>
          </w:p>
          <w:p w:rsidR="00A4607E" w:rsidRPr="00A4607E" w:rsidRDefault="00A4607E" w:rsidP="0052225A">
            <w:pPr>
              <w:spacing w:before="120"/>
              <w:rPr>
                <w:rFonts w:ascii="Times New Roman" w:hAnsi="Times New Roman"/>
              </w:rPr>
            </w:pPr>
            <w:r w:rsidRPr="00A4607E">
              <w:rPr>
                <w:rFonts w:ascii="Times New Roman" w:hAnsi="Times New Roman"/>
              </w:rPr>
              <w:t xml:space="preserve">Vertinant nuotolinio mokymo(si) galimybes mokinių mokymo(si) motyvacijai, padedant mokytojui / kartu su mokytoju, mokiniai geba kelti sau mokymosi tikslus, savarankiškai pasirinkti užduočių atlikimo būdą, susirasti reikiamą informaciją ir priemones, klausti ir paprašyti pagalbos, aptarti ir vertinti savo mokymąsi, planuoti ir valdyti laiką. Jie </w:t>
            </w:r>
            <w:r w:rsidRPr="00A4607E">
              <w:rPr>
                <w:rFonts w:ascii="Times New Roman" w:hAnsi="Times New Roman"/>
              </w:rPr>
              <w:lastRenderedPageBreak/>
              <w:t xml:space="preserve">suvokia, pripažįsta ir stengiasi spręsti mokymosi problemas. </w:t>
            </w:r>
          </w:p>
        </w:tc>
        <w:tc>
          <w:tcPr>
            <w:tcW w:w="2816" w:type="dxa"/>
          </w:tcPr>
          <w:p w:rsidR="00A4607E" w:rsidRPr="00A4607E" w:rsidRDefault="00A4607E" w:rsidP="0052225A">
            <w:pPr>
              <w:spacing w:before="120" w:after="120"/>
              <w:rPr>
                <w:rFonts w:ascii="Times New Roman" w:hAnsi="Times New Roman"/>
              </w:rPr>
            </w:pPr>
            <w:r w:rsidRPr="00A4607E">
              <w:rPr>
                <w:rFonts w:ascii="Times New Roman" w:hAnsi="Times New Roman"/>
              </w:rPr>
              <w:lastRenderedPageBreak/>
              <w:t xml:space="preserve">Svarbiausias nuotolinį mokymą(si) ribojantis veiksnys – mokytojo ir mokinio bei tarp pačių mokinių tiesioginio kontakto, bendravimo stoka. </w:t>
            </w:r>
          </w:p>
          <w:p w:rsidR="00A4607E" w:rsidRPr="00A4607E" w:rsidRDefault="00A4607E" w:rsidP="0052225A">
            <w:pPr>
              <w:rPr>
                <w:rFonts w:ascii="Times New Roman" w:hAnsi="Times New Roman"/>
              </w:rPr>
            </w:pPr>
            <w:r w:rsidRPr="00A4607E">
              <w:rPr>
                <w:rFonts w:ascii="Times New Roman" w:hAnsi="Times New Roman"/>
              </w:rPr>
              <w:t xml:space="preserve">Pasirengimą mokytis nuotoliniu būdu palaikė ne visi mokiniai. Manoma, kad sprendimas mokytis yra kiekvieno besimokančiojo individualus reikalas ir aplinkiniai mažai tai gali įtakoti. Nurodomas žalingas kompiuterio poveikis: skauda akis ir galvą. Teigiama, kad jis blaško ir nuo jo pavargstama arba yra mokinių, kurie nemėgsta kompiuterio. Todėl manoma, jog šie mokiniai </w:t>
            </w:r>
            <w:r w:rsidRPr="00A4607E">
              <w:rPr>
                <w:rFonts w:ascii="Times New Roman" w:hAnsi="Times New Roman"/>
              </w:rPr>
              <w:lastRenderedPageBreak/>
              <w:t>yra prisirišę prie tradicinio mokymo(si) būdo ir jų nuomone, nuotolinis mokymas(is) galimas integruojant jo elementus į tradicinį mokymą(si).</w:t>
            </w:r>
          </w:p>
        </w:tc>
      </w:tr>
    </w:tbl>
    <w:p w:rsidR="00A4607E" w:rsidRDefault="00A4607E" w:rsidP="000E40D8">
      <w:pPr>
        <w:jc w:val="center"/>
        <w:rPr>
          <w:b/>
        </w:rPr>
      </w:pPr>
    </w:p>
    <w:p w:rsidR="00A4607E" w:rsidRPr="00A4607E" w:rsidRDefault="00A4607E" w:rsidP="00EF6970">
      <w:pPr>
        <w:spacing w:line="360" w:lineRule="auto"/>
        <w:ind w:firstLine="1276"/>
        <w:jc w:val="both"/>
        <w:rPr>
          <w:rFonts w:eastAsia="Calibri"/>
          <w:lang w:eastAsia="en-US"/>
        </w:rPr>
      </w:pPr>
      <w:r>
        <w:rPr>
          <w:rFonts w:eastAsia="Calibri"/>
          <w:lang w:eastAsia="en-US"/>
        </w:rPr>
        <w:t>S</w:t>
      </w:r>
      <w:r w:rsidRPr="00A4607E">
        <w:rPr>
          <w:rFonts w:eastAsia="Calibri"/>
          <w:lang w:eastAsia="en-US"/>
        </w:rPr>
        <w:t>iekiant padėti mokiniams stiprinti mokymąsi mokytis ir palaikyti mokym</w:t>
      </w:r>
      <w:r w:rsidR="00C83E9D">
        <w:rPr>
          <w:rFonts w:eastAsia="Calibri"/>
          <w:lang w:eastAsia="en-US"/>
        </w:rPr>
        <w:t>osi motyvaciją</w:t>
      </w:r>
      <w:r w:rsidRPr="00A4607E">
        <w:rPr>
          <w:rFonts w:eastAsia="Calibri"/>
          <w:lang w:eastAsia="en-US"/>
        </w:rPr>
        <w:t xml:space="preserve"> mokantis nuotoliniu būdu</w:t>
      </w:r>
      <w:r>
        <w:rPr>
          <w:rFonts w:eastAsia="Calibri"/>
          <w:lang w:eastAsia="en-US"/>
        </w:rPr>
        <w:t xml:space="preserve"> siūloma</w:t>
      </w:r>
      <w:r w:rsidRPr="00A4607E">
        <w:rPr>
          <w:rFonts w:eastAsia="Calibri"/>
          <w:lang w:eastAsia="en-US"/>
        </w:rPr>
        <w:t>:</w:t>
      </w:r>
    </w:p>
    <w:p w:rsidR="00A4607E" w:rsidRPr="00A4607E" w:rsidRDefault="00A4607E" w:rsidP="00EF6970">
      <w:pPr>
        <w:pStyle w:val="Sraopastraipa"/>
        <w:numPr>
          <w:ilvl w:val="0"/>
          <w:numId w:val="14"/>
        </w:numPr>
        <w:tabs>
          <w:tab w:val="left" w:pos="1701"/>
        </w:tabs>
        <w:spacing w:line="360" w:lineRule="auto"/>
        <w:ind w:left="0" w:firstLine="1276"/>
        <w:jc w:val="both"/>
        <w:rPr>
          <w:rFonts w:eastAsia="Calibri"/>
          <w:b/>
          <w:lang w:eastAsia="en-US"/>
        </w:rPr>
      </w:pPr>
      <w:r w:rsidRPr="00A4607E">
        <w:rPr>
          <w:rFonts w:eastAsia="Calibri"/>
          <w:b/>
          <w:lang w:eastAsia="en-US"/>
        </w:rPr>
        <w:t>Sudaryti galimybę visiems nuotolinio mokymo(si) vartotojams skleisti gerąją patirtį kuriant mokomosios medžiagos duomenų banką.</w:t>
      </w:r>
    </w:p>
    <w:p w:rsidR="00A4607E" w:rsidRPr="00A4607E" w:rsidRDefault="00A4607E" w:rsidP="00EF6970">
      <w:pPr>
        <w:pStyle w:val="Sraopastraipa"/>
        <w:numPr>
          <w:ilvl w:val="0"/>
          <w:numId w:val="14"/>
        </w:numPr>
        <w:tabs>
          <w:tab w:val="left" w:pos="1701"/>
        </w:tabs>
        <w:spacing w:line="360" w:lineRule="auto"/>
        <w:ind w:left="0" w:firstLine="1276"/>
        <w:jc w:val="both"/>
        <w:rPr>
          <w:rFonts w:eastAsia="Calibri"/>
          <w:b/>
          <w:lang w:eastAsia="en-US"/>
        </w:rPr>
      </w:pPr>
      <w:r w:rsidRPr="00A4607E">
        <w:rPr>
          <w:rFonts w:eastAsia="Calibri"/>
          <w:b/>
          <w:lang w:eastAsia="en-US"/>
        </w:rPr>
        <w:t>Plačiau taikyti mokymo ir konsultavimo sistemą, paremtą šiuolaikinių technologijų ir žinių baze, mokytojams galintiems dirbti nuotoliniu būdu.</w:t>
      </w:r>
    </w:p>
    <w:p w:rsidR="00A4607E" w:rsidRPr="00A4607E" w:rsidRDefault="00A4607E" w:rsidP="00EF6970">
      <w:pPr>
        <w:pStyle w:val="Sraopastraipa"/>
        <w:numPr>
          <w:ilvl w:val="0"/>
          <w:numId w:val="14"/>
        </w:numPr>
        <w:tabs>
          <w:tab w:val="left" w:pos="1701"/>
        </w:tabs>
        <w:spacing w:line="360" w:lineRule="auto"/>
        <w:ind w:left="0" w:firstLine="1276"/>
        <w:jc w:val="both"/>
        <w:rPr>
          <w:rFonts w:eastAsia="Calibri"/>
          <w:b/>
          <w:lang w:eastAsia="en-US"/>
        </w:rPr>
      </w:pPr>
      <w:r w:rsidRPr="00A4607E">
        <w:rPr>
          <w:rFonts w:eastAsia="Calibri"/>
          <w:b/>
          <w:lang w:eastAsia="en-US"/>
        </w:rPr>
        <w:t>Skatinti specialistus, jau taikančius nuotolinio mokymo(si) elementus, dalyvauti konferencijose, publikuoti gerosios patirties medžiagą.</w:t>
      </w:r>
    </w:p>
    <w:p w:rsidR="00A4607E" w:rsidRPr="00A4607E" w:rsidRDefault="00A4607E" w:rsidP="00EF6970">
      <w:pPr>
        <w:pStyle w:val="Sraopastraipa"/>
        <w:numPr>
          <w:ilvl w:val="0"/>
          <w:numId w:val="14"/>
        </w:numPr>
        <w:tabs>
          <w:tab w:val="left" w:pos="1701"/>
        </w:tabs>
        <w:spacing w:line="360" w:lineRule="auto"/>
        <w:ind w:left="0" w:firstLine="1276"/>
        <w:jc w:val="both"/>
        <w:rPr>
          <w:rFonts w:eastAsia="Calibri"/>
          <w:b/>
          <w:lang w:eastAsia="en-US"/>
        </w:rPr>
      </w:pPr>
      <w:r w:rsidRPr="00A4607E">
        <w:rPr>
          <w:rFonts w:eastAsia="Calibri"/>
          <w:b/>
          <w:lang w:eastAsia="en-US"/>
        </w:rPr>
        <w:t>Gerinti informacijos apie nuotolinio mokymo(si) galimybes ir privalumus</w:t>
      </w:r>
      <w:r>
        <w:rPr>
          <w:rFonts w:eastAsia="Calibri"/>
          <w:b/>
          <w:lang w:eastAsia="en-US"/>
        </w:rPr>
        <w:t xml:space="preserve"> sklaidą</w:t>
      </w:r>
      <w:r w:rsidRPr="00A4607E">
        <w:rPr>
          <w:rFonts w:eastAsia="Calibri"/>
          <w:b/>
          <w:lang w:eastAsia="en-US"/>
        </w:rPr>
        <w:t>.</w:t>
      </w:r>
    </w:p>
    <w:p w:rsidR="0052225A" w:rsidRDefault="0052225A" w:rsidP="000E40D8">
      <w:pPr>
        <w:ind w:left="360"/>
        <w:jc w:val="center"/>
        <w:rPr>
          <w:b/>
          <w:color w:val="000000"/>
          <w:sz w:val="26"/>
          <w:szCs w:val="26"/>
        </w:rPr>
      </w:pPr>
    </w:p>
    <w:p w:rsidR="000E40D8" w:rsidRPr="00776EC2" w:rsidRDefault="000E40D8" w:rsidP="000E40D8">
      <w:pPr>
        <w:ind w:left="360"/>
        <w:jc w:val="center"/>
        <w:rPr>
          <w:b/>
          <w:sz w:val="26"/>
          <w:szCs w:val="26"/>
        </w:rPr>
      </w:pPr>
      <w:r w:rsidRPr="00776EC2">
        <w:rPr>
          <w:b/>
          <w:color w:val="000000"/>
          <w:sz w:val="26"/>
          <w:szCs w:val="26"/>
        </w:rPr>
        <w:t>Švietimo ir mokslo ministro nustatyta tvarka paskirtų išorės vertintojų</w:t>
      </w:r>
      <w:r w:rsidRPr="00776EC2">
        <w:rPr>
          <w:b/>
          <w:sz w:val="26"/>
          <w:szCs w:val="26"/>
        </w:rPr>
        <w:t>, kontrolieriaus, vidaus audito ir kitų institucijų išvados</w:t>
      </w:r>
    </w:p>
    <w:p w:rsidR="002B0A5E" w:rsidRDefault="002B0A5E" w:rsidP="00C83E9D">
      <w:pPr>
        <w:tabs>
          <w:tab w:val="left" w:pos="851"/>
          <w:tab w:val="left" w:pos="1276"/>
        </w:tabs>
        <w:ind w:firstLine="420"/>
        <w:jc w:val="both"/>
        <w:rPr>
          <w:i/>
        </w:rPr>
      </w:pPr>
    </w:p>
    <w:p w:rsidR="00E05999" w:rsidRPr="00E05999" w:rsidRDefault="00E05999" w:rsidP="00E05999">
      <w:pPr>
        <w:tabs>
          <w:tab w:val="left" w:pos="1276"/>
        </w:tabs>
        <w:spacing w:line="360" w:lineRule="auto"/>
        <w:contextualSpacing/>
        <w:jc w:val="both"/>
        <w:rPr>
          <w:rFonts w:eastAsia="Calibri"/>
          <w:lang w:eastAsia="en-US"/>
        </w:rPr>
      </w:pPr>
      <w:r>
        <w:tab/>
      </w:r>
      <w:r w:rsidR="00D62E3F">
        <w:t xml:space="preserve">2017 m. gegužės 23 d. buvo atliktas Kauno miesto savivaldybės Kontrolės ir audito tarnybos patikrinimas. </w:t>
      </w:r>
      <w:r w:rsidR="00D62E3F" w:rsidRPr="00E05999">
        <w:rPr>
          <w:b/>
        </w:rPr>
        <w:t>Pateiktos rekomendacijos:</w:t>
      </w:r>
      <w:r w:rsidRPr="00E05999">
        <w:rPr>
          <w:rFonts w:eastAsia="Calibri"/>
          <w:lang w:eastAsia="en-US"/>
        </w:rPr>
        <w:t xml:space="preserve"> </w:t>
      </w:r>
    </w:p>
    <w:p w:rsidR="00E05999" w:rsidRPr="00E05999" w:rsidRDefault="00E05999" w:rsidP="00EF6970">
      <w:pPr>
        <w:pStyle w:val="Sraopastraipa"/>
        <w:numPr>
          <w:ilvl w:val="0"/>
          <w:numId w:val="15"/>
        </w:numPr>
        <w:tabs>
          <w:tab w:val="left" w:pos="1560"/>
        </w:tabs>
        <w:spacing w:line="360" w:lineRule="auto"/>
        <w:ind w:left="142" w:firstLine="1134"/>
        <w:contextualSpacing/>
        <w:jc w:val="both"/>
        <w:rPr>
          <w:rFonts w:eastAsia="Calibri"/>
          <w:lang w:eastAsia="en-US"/>
        </w:rPr>
      </w:pPr>
      <w:r w:rsidRPr="00E05999">
        <w:rPr>
          <w:rFonts w:eastAsia="Calibri"/>
          <w:lang w:eastAsia="en-US"/>
        </w:rPr>
        <w:t>Rekomenduojame priimti priemones, padėsiančias užtikrinti, kad Įstaigos turtas būtų valdomas ir naudojamas vadovaujantis LR Valstybės ir savivaldybių turto valdymo, naudojimo ir disponavimo juo įstatymo 9 straipsniu.</w:t>
      </w:r>
    </w:p>
    <w:p w:rsidR="00E05999" w:rsidRPr="00E05999" w:rsidRDefault="00E05999" w:rsidP="00EF6970">
      <w:pPr>
        <w:numPr>
          <w:ilvl w:val="0"/>
          <w:numId w:val="15"/>
        </w:numPr>
        <w:tabs>
          <w:tab w:val="left" w:pos="1560"/>
        </w:tabs>
        <w:spacing w:after="160" w:line="360" w:lineRule="auto"/>
        <w:ind w:left="142" w:firstLine="1134"/>
        <w:contextualSpacing/>
        <w:jc w:val="both"/>
        <w:rPr>
          <w:rFonts w:eastAsia="Calibri"/>
          <w:lang w:eastAsia="en-US"/>
        </w:rPr>
      </w:pPr>
      <w:r w:rsidRPr="00E05999">
        <w:rPr>
          <w:rFonts w:eastAsia="Calibri"/>
          <w:lang w:eastAsia="en-US"/>
        </w:rPr>
        <w:t>Rekomenduojame, atliekant ilgalaikio materialiojo turto inventorizaciją ir įforminant inventorizacijos dokumentus, vadovautis LR Vyriausybės patvirtintų Inventorizacijos taisyklių reikalavimais.</w:t>
      </w:r>
    </w:p>
    <w:p w:rsidR="00E05999" w:rsidRPr="00E05999" w:rsidRDefault="00E05999" w:rsidP="00EF6970">
      <w:pPr>
        <w:numPr>
          <w:ilvl w:val="0"/>
          <w:numId w:val="15"/>
        </w:numPr>
        <w:tabs>
          <w:tab w:val="left" w:pos="1560"/>
        </w:tabs>
        <w:spacing w:after="160" w:line="360" w:lineRule="auto"/>
        <w:ind w:left="142" w:firstLine="1134"/>
        <w:contextualSpacing/>
        <w:jc w:val="both"/>
        <w:rPr>
          <w:rFonts w:eastAsia="Calibri"/>
          <w:lang w:eastAsia="en-US"/>
        </w:rPr>
      </w:pPr>
      <w:r w:rsidRPr="00E05999">
        <w:rPr>
          <w:rFonts w:eastAsia="Calibri"/>
          <w:lang w:eastAsia="en-US"/>
        </w:rPr>
        <w:t>Rekomenduojame nedelsiant spręsti ir priimti reikiamas priemones dėl Įstaigoje apskaitomos nebaigtos statybos.</w:t>
      </w:r>
    </w:p>
    <w:p w:rsidR="00E05999" w:rsidRPr="00E05999" w:rsidRDefault="00E05999" w:rsidP="00EF6970">
      <w:pPr>
        <w:numPr>
          <w:ilvl w:val="0"/>
          <w:numId w:val="15"/>
        </w:numPr>
        <w:tabs>
          <w:tab w:val="left" w:pos="1560"/>
        </w:tabs>
        <w:spacing w:after="160" w:line="360" w:lineRule="auto"/>
        <w:ind w:left="142" w:firstLine="1134"/>
        <w:contextualSpacing/>
        <w:jc w:val="both"/>
        <w:rPr>
          <w:rFonts w:eastAsia="Calibri"/>
          <w:lang w:eastAsia="en-US"/>
        </w:rPr>
      </w:pPr>
      <w:r w:rsidRPr="00E05999">
        <w:rPr>
          <w:rFonts w:eastAsia="Calibri"/>
          <w:lang w:eastAsia="en-US"/>
        </w:rPr>
        <w:t>Rekomenduojame sukurti veiksmingesnes kontrolės priemones piniginių išmokų skyrimo srityje, kad nustatyti neatitikimai nepasikartotų ateityje.</w:t>
      </w:r>
    </w:p>
    <w:p w:rsidR="00E05999" w:rsidRPr="00E05999" w:rsidRDefault="00E05999" w:rsidP="00EF6970">
      <w:pPr>
        <w:numPr>
          <w:ilvl w:val="0"/>
          <w:numId w:val="15"/>
        </w:numPr>
        <w:tabs>
          <w:tab w:val="left" w:pos="1560"/>
        </w:tabs>
        <w:spacing w:after="160" w:line="360" w:lineRule="auto"/>
        <w:ind w:left="142" w:firstLine="1134"/>
        <w:contextualSpacing/>
        <w:jc w:val="both"/>
        <w:rPr>
          <w:rFonts w:eastAsia="Calibri"/>
          <w:lang w:eastAsia="en-US"/>
        </w:rPr>
      </w:pPr>
      <w:r w:rsidRPr="00E05999">
        <w:rPr>
          <w:rFonts w:eastAsia="Calibri"/>
          <w:lang w:eastAsia="en-US"/>
        </w:rPr>
        <w:t>Kadangi darbuotojas negali atostogauti pagal pagrindinio darbo sutartį ir tuo pačiu metu dirbti pagal kitą darbo sutartį, rekomenduojame užtikrinti, kad visi darbuotojai tinkamai būtų išleidžiami kasmetinių atostogų.</w:t>
      </w:r>
    </w:p>
    <w:p w:rsidR="00E05999" w:rsidRPr="00E05999" w:rsidRDefault="00E05999" w:rsidP="00EF6970">
      <w:pPr>
        <w:numPr>
          <w:ilvl w:val="0"/>
          <w:numId w:val="15"/>
        </w:numPr>
        <w:tabs>
          <w:tab w:val="left" w:pos="1560"/>
        </w:tabs>
        <w:spacing w:after="160" w:line="360" w:lineRule="auto"/>
        <w:ind w:left="142" w:firstLine="1134"/>
        <w:contextualSpacing/>
        <w:jc w:val="both"/>
        <w:rPr>
          <w:rFonts w:eastAsia="Calibri"/>
          <w:lang w:eastAsia="en-US"/>
        </w:rPr>
      </w:pPr>
      <w:r w:rsidRPr="00E05999">
        <w:rPr>
          <w:rFonts w:eastAsia="Calibri"/>
          <w:lang w:eastAsia="en-US"/>
        </w:rPr>
        <w:t>Rekomenduojame priimti priemones, padėsiančias užtikrinti, kad Įstaiga tinkamai suplanuotų Savivaldybės biudžeto lėšų poreikį.</w:t>
      </w:r>
    </w:p>
    <w:p w:rsidR="00E05999" w:rsidRPr="00E05999" w:rsidRDefault="00E05999" w:rsidP="00EF6970">
      <w:pPr>
        <w:numPr>
          <w:ilvl w:val="0"/>
          <w:numId w:val="15"/>
        </w:numPr>
        <w:tabs>
          <w:tab w:val="left" w:pos="1560"/>
        </w:tabs>
        <w:spacing w:after="160" w:line="360" w:lineRule="auto"/>
        <w:ind w:left="142" w:firstLine="1134"/>
        <w:contextualSpacing/>
        <w:jc w:val="both"/>
        <w:rPr>
          <w:rFonts w:eastAsia="Calibri"/>
          <w:lang w:eastAsia="en-US"/>
        </w:rPr>
      </w:pPr>
      <w:r w:rsidRPr="00E05999">
        <w:rPr>
          <w:rFonts w:eastAsia="Calibri"/>
          <w:lang w:eastAsia="en-US"/>
        </w:rPr>
        <w:lastRenderedPageBreak/>
        <w:t>Kadangi nustatyta, kad statistinis mokytojas retai jungiasi prie Virtualios mokymosi aplinkos ir retai pateikia ar atnaujina informaciją, kuri teikiama mokiniams interaktyvaus mokymo ir bendravimo/bendradarbiavimo sistemoje, rekomenduojame priimti priemones dėl mokytojų intensyvesnio naudojimosi Virtualia mokymosi aplinka.</w:t>
      </w:r>
    </w:p>
    <w:p w:rsidR="00E05999" w:rsidRPr="00E05999" w:rsidRDefault="00E05999" w:rsidP="00EF6970">
      <w:pPr>
        <w:numPr>
          <w:ilvl w:val="0"/>
          <w:numId w:val="15"/>
        </w:numPr>
        <w:tabs>
          <w:tab w:val="left" w:pos="1560"/>
        </w:tabs>
        <w:spacing w:after="160" w:line="360" w:lineRule="auto"/>
        <w:ind w:left="142" w:firstLine="1134"/>
        <w:contextualSpacing/>
        <w:jc w:val="both"/>
        <w:rPr>
          <w:rFonts w:eastAsia="Calibri"/>
          <w:lang w:eastAsia="en-US"/>
        </w:rPr>
      </w:pPr>
      <w:r w:rsidRPr="00E05999">
        <w:rPr>
          <w:rFonts w:eastAsia="Calibri"/>
          <w:lang w:eastAsia="en-US"/>
        </w:rPr>
        <w:t>Atsižvelgiant į mokinių lankomumą, išanalizavus mokinių skaičiaus pokyčius ir mokymo proceso organizavimo būdus, rekomenduojame Įstaigai įvertinti esamus mokymo proceso organizavimo būdus ir poreikį juos perskirstyti orientuojantis į efektyvų mokymo proceso organizavimo būdų santykį.</w:t>
      </w:r>
    </w:p>
    <w:p w:rsidR="002B0A5E" w:rsidRDefault="002C2C2D" w:rsidP="002C2C2D">
      <w:pPr>
        <w:tabs>
          <w:tab w:val="left" w:pos="1276"/>
        </w:tabs>
        <w:spacing w:line="360" w:lineRule="auto"/>
        <w:jc w:val="both"/>
      </w:pPr>
      <w:r>
        <w:tab/>
      </w:r>
      <w:r w:rsidR="00E05999" w:rsidRPr="00E05999">
        <w:t xml:space="preserve">2017 m. gegužės 25 d. buvo atliktas papildomas Kauno miesto savivaldybės Kontrolės ir audito tarnybos patikrinimas. </w:t>
      </w:r>
      <w:r w:rsidR="00E05999" w:rsidRPr="00E05999">
        <w:rPr>
          <w:b/>
        </w:rPr>
        <w:t>Pateiktos rekomendacijos</w:t>
      </w:r>
      <w:r w:rsidR="00E05999" w:rsidRPr="00E05999">
        <w:t>: Įvertinti kai kurių pareigybių tikslingumą ir vadovautis LR Darbo kodekso reikalavimais, priimti priemones, padėsiančias tinkamai valdyti žmogiškuosius išteklius ir užtikrinti dirbančių asmenų atsakomybę už vykdomus veiksmus. Siūloma atsižvelgti į nustatytus pažeidimus ir kuo skubiau juos pašalinti.</w:t>
      </w:r>
    </w:p>
    <w:p w:rsidR="002C2C2D" w:rsidRPr="00F65776" w:rsidRDefault="002C2C2D" w:rsidP="002C2C2D">
      <w:pPr>
        <w:tabs>
          <w:tab w:val="left" w:pos="1276"/>
        </w:tabs>
        <w:spacing w:line="360" w:lineRule="auto"/>
        <w:jc w:val="both"/>
      </w:pPr>
      <w:r>
        <w:tab/>
      </w:r>
      <w:r>
        <w:tab/>
        <w:t>2017 m. vasarą Kauno suaugusiųjų mokymo centre įvyko esminiai pokyčiai.</w:t>
      </w:r>
    </w:p>
    <w:p w:rsidR="000E40D8" w:rsidRPr="00776EC2" w:rsidRDefault="000E40D8" w:rsidP="000E40D8">
      <w:pPr>
        <w:jc w:val="center"/>
        <w:rPr>
          <w:b/>
        </w:rPr>
      </w:pPr>
    </w:p>
    <w:p w:rsidR="000E40D8" w:rsidRDefault="000E40D8" w:rsidP="000E40D8">
      <w:pPr>
        <w:jc w:val="center"/>
        <w:rPr>
          <w:b/>
        </w:rPr>
      </w:pPr>
      <w:r w:rsidRPr="00776EC2">
        <w:rPr>
          <w:b/>
        </w:rPr>
        <w:t>III SKYRIUS</w:t>
      </w:r>
    </w:p>
    <w:p w:rsidR="000E40D8" w:rsidRPr="00776EC2" w:rsidRDefault="002B7A9C" w:rsidP="000E40D8">
      <w:pPr>
        <w:ind w:left="360"/>
        <w:jc w:val="center"/>
        <w:rPr>
          <w:b/>
        </w:rPr>
      </w:pPr>
      <w:r>
        <w:rPr>
          <w:b/>
          <w:color w:val="000000"/>
        </w:rPr>
        <w:t>2018</w:t>
      </w:r>
      <w:r w:rsidR="000E40D8" w:rsidRPr="00776EC2">
        <w:rPr>
          <w:b/>
          <w:color w:val="000000"/>
        </w:rPr>
        <w:t xml:space="preserve"> METŲ</w:t>
      </w:r>
      <w:r w:rsidR="000E40D8" w:rsidRPr="00776EC2">
        <w:rPr>
          <w:b/>
        </w:rPr>
        <w:t xml:space="preserve"> TIKSLŲ AKTUALIZAVIMAS IR PAGRINDIMAS FINANSINIAIS IŠTEKLIAIS, PLANUOJAMI INVESTICIJŲ PROJEKTAI</w:t>
      </w:r>
    </w:p>
    <w:p w:rsidR="000E40D8" w:rsidRPr="00776EC2" w:rsidRDefault="000E40D8" w:rsidP="000E40D8">
      <w:pPr>
        <w:jc w:val="both"/>
        <w:rPr>
          <w:b/>
          <w:i/>
        </w:rPr>
      </w:pPr>
    </w:p>
    <w:p w:rsidR="002B7A9C" w:rsidRDefault="002B7A9C" w:rsidP="00EF6970">
      <w:pPr>
        <w:tabs>
          <w:tab w:val="left" w:pos="9638"/>
        </w:tabs>
        <w:spacing w:line="360" w:lineRule="auto"/>
        <w:ind w:right="170" w:firstLine="1276"/>
        <w:jc w:val="both"/>
      </w:pPr>
      <w:r>
        <w:t xml:space="preserve">Įgyvendindami strateginio plano 2016-2018 metams I ir II strateginius tikslus </w:t>
      </w:r>
      <w:r w:rsidRPr="0081260D">
        <w:rPr>
          <w:i/>
        </w:rPr>
        <w:t>„S</w:t>
      </w:r>
      <w:r>
        <w:rPr>
          <w:i/>
        </w:rPr>
        <w:t>iekiant ugdymo kokybės, diegti</w:t>
      </w:r>
      <w:r w:rsidRPr="0081260D">
        <w:rPr>
          <w:i/>
        </w:rPr>
        <w:t xml:space="preserve"> naujus mokymo(si) būdus ir formas, atitinkančius realius mokinių poreikius</w:t>
      </w:r>
      <w:r>
        <w:rPr>
          <w:i/>
        </w:rPr>
        <w:t xml:space="preserve"> </w:t>
      </w:r>
      <w:r w:rsidRPr="0081260D">
        <w:rPr>
          <w:i/>
        </w:rPr>
        <w:t>bei mokymosi visą gyvenimą strategiją“</w:t>
      </w:r>
      <w:r>
        <w:t xml:space="preserve"> bei </w:t>
      </w:r>
      <w:r>
        <w:rPr>
          <w:i/>
        </w:rPr>
        <w:t>„Užtikrinti švietimo pagalbos teikimą ypač naujai atvykusiems bei padariusiems pertrauką moksle mokiniams bei sudaryti sąlygas jiems mokytis visą gyvenimą“</w:t>
      </w:r>
      <w:r>
        <w:t>, 2018 metais sukurdami i</w:t>
      </w:r>
      <w:r w:rsidRPr="00E970DE">
        <w:t>ndividualaus mo</w:t>
      </w:r>
      <w:r>
        <w:t>kymo(si) ir vertinimo strategija</w:t>
      </w:r>
      <w:r w:rsidRPr="00E970DE">
        <w:t>s</w:t>
      </w:r>
      <w:r>
        <w:t xml:space="preserve">, ugdymo procese taikydami įvairius pažangos stebėsenos metodus, formuodami ir realizuodami savarankiško mokymosi strategijas, pritaikydami mokymosi aplinkas individualiems besimokančiųjų poreikiams, paruošdami </w:t>
      </w:r>
      <w:r>
        <w:rPr>
          <w:rFonts w:eastAsiaTheme="minorHAnsi"/>
          <w:lang w:eastAsia="en-US"/>
        </w:rPr>
        <w:t>o</w:t>
      </w:r>
      <w:r w:rsidRPr="00E970DE">
        <w:rPr>
          <w:rFonts w:eastAsiaTheme="minorHAnsi"/>
          <w:lang w:eastAsia="en-US"/>
        </w:rPr>
        <w:t>ptimizuotos pamokų medžiagos i</w:t>
      </w:r>
      <w:r>
        <w:rPr>
          <w:rFonts w:eastAsiaTheme="minorHAnsi"/>
          <w:lang w:eastAsia="en-US"/>
        </w:rPr>
        <w:t>r atsiskaitomųjų užduočių paketą,</w:t>
      </w:r>
      <w:r w:rsidRPr="00E970DE">
        <w:t xml:space="preserve"> </w:t>
      </w:r>
      <w:r>
        <w:t xml:space="preserve">didindami neformaliojo ugdymo paslaugų pasiūlą ir įvairovę, stiprindami ugdymo karjerai veiklą, sieksime padėti </w:t>
      </w:r>
      <w:r>
        <w:rPr>
          <w:rFonts w:eastAsiaTheme="minorHAnsi"/>
          <w:lang w:eastAsia="en-US"/>
        </w:rPr>
        <w:t>s</w:t>
      </w:r>
      <w:r w:rsidRPr="00E970DE">
        <w:rPr>
          <w:rFonts w:eastAsiaTheme="minorHAnsi"/>
          <w:lang w:eastAsia="en-US"/>
        </w:rPr>
        <w:t>pecialiųjų ugdymosi poreikių turin</w:t>
      </w:r>
      <w:r>
        <w:rPr>
          <w:rFonts w:eastAsiaTheme="minorHAnsi"/>
          <w:lang w:eastAsia="en-US"/>
        </w:rPr>
        <w:t>tiems</w:t>
      </w:r>
      <w:r w:rsidRPr="00E970DE">
        <w:rPr>
          <w:rFonts w:eastAsiaTheme="minorHAnsi"/>
          <w:lang w:eastAsia="en-US"/>
        </w:rPr>
        <w:t xml:space="preserve"> ir </w:t>
      </w:r>
      <w:r>
        <w:rPr>
          <w:rFonts w:eastAsiaTheme="minorHAnsi"/>
          <w:lang w:eastAsia="en-US"/>
        </w:rPr>
        <w:t>pertrauką moksle padariusiems mokiniams</w:t>
      </w:r>
      <w:r w:rsidRPr="00E970DE">
        <w:rPr>
          <w:rFonts w:eastAsiaTheme="minorHAnsi"/>
          <w:lang w:eastAsia="en-US"/>
        </w:rPr>
        <w:t xml:space="preserve"> likviduoti mokymosi spragas</w:t>
      </w:r>
      <w:r>
        <w:rPr>
          <w:rFonts w:eastAsiaTheme="minorHAnsi"/>
          <w:lang w:eastAsia="en-US"/>
        </w:rPr>
        <w:t xml:space="preserve">, </w:t>
      </w:r>
      <w:r w:rsidRPr="00E970DE">
        <w:t>užtikrinti visų mokinių saviraišką bei profesinių lūkesčių įgyvendinimą.</w:t>
      </w:r>
      <w:r w:rsidRPr="00E970DE">
        <w:rPr>
          <w:rFonts w:eastAsiaTheme="minorHAnsi"/>
          <w:lang w:eastAsia="en-US"/>
        </w:rPr>
        <w:t xml:space="preserve"> </w:t>
      </w:r>
      <w:r>
        <w:t xml:space="preserve">Sėkmės kriterijai ir numatytos priemonės padės kelti mokymosi motyvaciją ir gerinti šių mokinių mokymosi rezultatus. Šis metinis tikslas pagrįstas plačiojo įsivertinimo išvadomis </w:t>
      </w:r>
      <w:r w:rsidRPr="00193D51">
        <w:t>(</w:t>
      </w:r>
      <w:r w:rsidRPr="00193D51">
        <w:rPr>
          <w:rFonts w:eastAsia="Calibri"/>
        </w:rPr>
        <w:t xml:space="preserve">rodiklis </w:t>
      </w:r>
      <w:r>
        <w:rPr>
          <w:rFonts w:eastAsia="Calibri"/>
        </w:rPr>
        <w:t>2.3.1.</w:t>
      </w:r>
      <w:r w:rsidRPr="00193D51">
        <w:t>)</w:t>
      </w:r>
      <w:r>
        <w:t>, kurios parodė prastą mokinių mokymosi motyvaciją ir savivaldumo mokantis nebuvimą.</w:t>
      </w:r>
    </w:p>
    <w:p w:rsidR="002B7A9C" w:rsidRDefault="002B7A9C" w:rsidP="00EF6970">
      <w:pPr>
        <w:spacing w:line="360" w:lineRule="auto"/>
        <w:ind w:firstLine="1276"/>
        <w:jc w:val="both"/>
      </w:pPr>
      <w:r>
        <w:t>Šiam tikslui įgyvendinti planuojamos mokinio krepšelio</w:t>
      </w:r>
      <w:r w:rsidRPr="00940472">
        <w:t xml:space="preserve"> lėšos,</w:t>
      </w:r>
      <w:r>
        <w:t xml:space="preserve"> savivaldybės biudžeto lėšos,</w:t>
      </w:r>
      <w:r w:rsidRPr="00940472">
        <w:t xml:space="preserve"> </w:t>
      </w:r>
      <w:r>
        <w:t>IT ir</w:t>
      </w:r>
      <w:r w:rsidRPr="00940472">
        <w:t xml:space="preserve"> žmogiškieji ištekliai.</w:t>
      </w:r>
    </w:p>
    <w:p w:rsidR="002B7A9C" w:rsidRDefault="002B7A9C" w:rsidP="00EF6970">
      <w:pPr>
        <w:tabs>
          <w:tab w:val="left" w:pos="9638"/>
        </w:tabs>
        <w:spacing w:line="360" w:lineRule="auto"/>
        <w:ind w:right="170" w:firstLine="1276"/>
        <w:jc w:val="both"/>
      </w:pPr>
      <w:r>
        <w:lastRenderedPageBreak/>
        <w:t>Įgyvendindami Kauno suaugusiųjų mokymo centro strateginio plano 2016-2018 metams III strateginį tikslą</w:t>
      </w:r>
      <w:r>
        <w:rPr>
          <w:spacing w:val="1"/>
        </w:rPr>
        <w:t xml:space="preserve"> </w:t>
      </w:r>
      <w:r>
        <w:rPr>
          <w:i/>
          <w:spacing w:val="1"/>
        </w:rPr>
        <w:t>„</w:t>
      </w:r>
      <w:r>
        <w:rPr>
          <w:i/>
        </w:rPr>
        <w:t>Gerinti įstaigos virtualių mokymo priemonių bei jų panaudojimui reikalingą IKT bazę</w:t>
      </w:r>
      <w:r>
        <w:rPr>
          <w:i/>
          <w:spacing w:val="1"/>
        </w:rPr>
        <w:t xml:space="preserve">“, </w:t>
      </w:r>
      <w:r>
        <w:rPr>
          <w:spacing w:val="1"/>
        </w:rPr>
        <w:t xml:space="preserve">2018 metais </w:t>
      </w:r>
      <w:r>
        <w:rPr>
          <w:rFonts w:eastAsiaTheme="minorHAnsi"/>
          <w:lang w:eastAsia="en-US"/>
        </w:rPr>
        <w:t>atnaujindami</w:t>
      </w:r>
      <w:r w:rsidRPr="00E970DE">
        <w:rPr>
          <w:rFonts w:eastAsiaTheme="minorHAnsi"/>
          <w:lang w:eastAsia="en-US"/>
        </w:rPr>
        <w:t xml:space="preserve"> kompiut</w:t>
      </w:r>
      <w:r>
        <w:rPr>
          <w:rFonts w:eastAsiaTheme="minorHAnsi"/>
          <w:lang w:eastAsia="en-US"/>
        </w:rPr>
        <w:t>erinę įrangą, programas, išplėsdami</w:t>
      </w:r>
      <w:r w:rsidRPr="00E970DE">
        <w:rPr>
          <w:rFonts w:eastAsiaTheme="minorHAnsi"/>
          <w:lang w:eastAsia="en-US"/>
        </w:rPr>
        <w:t xml:space="preserve"> naudojimosi internetu galimybes</w:t>
      </w:r>
      <w:r>
        <w:rPr>
          <w:spacing w:val="1"/>
        </w:rPr>
        <w:t xml:space="preserve">, modernizuodami virtualias edukacines aplinkas, tobulindami individualių konsultacijų su dalyko mokytojais sistemą, paįvairindami atsiskaitymo galimybes, sieksime nuotolinio mokymosi forma besimokančiųjų mokinių pažangos. Numatytos priemonės padės nuotoliniu būdu besimokantiems mokiniams siekti aukštesnių mokymosi rezultatų. Šis veiklos plane išsikeltas tikslas taip pat grindžiamas plačiojo įsivertinimo išvadomis </w:t>
      </w:r>
      <w:r w:rsidRPr="00193D51">
        <w:rPr>
          <w:spacing w:val="1"/>
        </w:rPr>
        <w:t xml:space="preserve">(rodiklis </w:t>
      </w:r>
      <w:r w:rsidRPr="00193D51">
        <w:rPr>
          <w:rFonts w:eastAsia="Calibri"/>
        </w:rPr>
        <w:t>2.3.1.</w:t>
      </w:r>
      <w:r w:rsidRPr="00193D51">
        <w:rPr>
          <w:spacing w:val="1"/>
        </w:rPr>
        <w:t>)</w:t>
      </w:r>
      <w:r w:rsidRPr="00193D51">
        <w:t>.</w:t>
      </w:r>
    </w:p>
    <w:p w:rsidR="002B7A9C" w:rsidRDefault="002B7A9C" w:rsidP="00EF6970">
      <w:pPr>
        <w:tabs>
          <w:tab w:val="left" w:pos="9638"/>
        </w:tabs>
        <w:spacing w:line="360" w:lineRule="auto"/>
        <w:ind w:right="170" w:firstLine="1276"/>
        <w:jc w:val="both"/>
      </w:pPr>
      <w:r>
        <w:t>Šiam tikslui įgyvendinti bus panaudotos mokinio krepšelio ir savivaldybės biudžeto lėšos.</w:t>
      </w:r>
    </w:p>
    <w:p w:rsidR="002B7A9C" w:rsidRDefault="002B7A9C" w:rsidP="00EF6970">
      <w:pPr>
        <w:tabs>
          <w:tab w:val="left" w:pos="9638"/>
        </w:tabs>
        <w:spacing w:line="360" w:lineRule="auto"/>
        <w:ind w:right="170" w:firstLine="1276"/>
        <w:jc w:val="both"/>
      </w:pPr>
      <w:r>
        <w:t xml:space="preserve">Įgyvendindami centro strateginio plano 2016–2018 metams IV strateginį tikslą </w:t>
      </w:r>
      <w:r>
        <w:rPr>
          <w:i/>
        </w:rPr>
        <w:t>,,Tęsti mokytojų (andragogų) profesinį tobulinimą(si) įsivertinant profesinę veiklą bei poreikius jai tobulinti“,</w:t>
      </w:r>
      <w:r>
        <w:t xml:space="preserve"> tobulinsime </w:t>
      </w:r>
      <w:r w:rsidRPr="00E970DE">
        <w:rPr>
          <w:rFonts w:eastAsiaTheme="minorHAnsi"/>
          <w:lang w:eastAsia="en-US"/>
        </w:rPr>
        <w:t>mokytojų andragoginę kvalifikaciją, profesines kompetencijas</w:t>
      </w:r>
      <w:r>
        <w:rPr>
          <w:rFonts w:eastAsiaTheme="minorHAnsi"/>
          <w:lang w:eastAsia="en-US"/>
        </w:rPr>
        <w:t xml:space="preserve">, užtikrindami kvalifikacijos kėlimą, </w:t>
      </w:r>
      <w:r w:rsidRPr="00E970DE">
        <w:rPr>
          <w:rFonts w:eastAsiaTheme="minorHAnsi"/>
          <w:lang w:eastAsia="en-US"/>
        </w:rPr>
        <w:t>nuolatinį kompetencijų atnaujinimą</w:t>
      </w:r>
      <w:r>
        <w:rPr>
          <w:rFonts w:eastAsiaTheme="minorHAnsi"/>
          <w:lang w:eastAsia="en-US"/>
        </w:rPr>
        <w:t xml:space="preserve"> bei patirties sklaidą.</w:t>
      </w:r>
      <w:r>
        <w:t xml:space="preserve"> </w:t>
      </w:r>
      <w:r w:rsidRPr="00E970DE">
        <w:rPr>
          <w:rFonts w:eastAsiaTheme="minorHAnsi"/>
          <w:lang w:eastAsia="en-US"/>
        </w:rPr>
        <w:t>Andragoginių metodikų kūrimas</w:t>
      </w:r>
      <w:r>
        <w:rPr>
          <w:rFonts w:eastAsiaTheme="minorHAnsi"/>
          <w:lang w:eastAsia="en-US"/>
        </w:rPr>
        <w:t>, m</w:t>
      </w:r>
      <w:r w:rsidRPr="00E970DE">
        <w:rPr>
          <w:rFonts w:eastAsiaTheme="minorHAnsi"/>
          <w:lang w:eastAsia="en-US"/>
        </w:rPr>
        <w:t>okytojų apskritojo stalo diskusij</w:t>
      </w:r>
      <w:r>
        <w:rPr>
          <w:rFonts w:eastAsiaTheme="minorHAnsi"/>
          <w:lang w:eastAsia="en-US"/>
        </w:rPr>
        <w:t>os, p</w:t>
      </w:r>
      <w:r w:rsidRPr="00E970DE">
        <w:rPr>
          <w:rFonts w:eastAsiaTheme="minorHAnsi"/>
          <w:lang w:eastAsia="en-US"/>
        </w:rPr>
        <w:t xml:space="preserve">ostkognityvinio ugdymo mokymai ir </w:t>
      </w:r>
      <w:r>
        <w:rPr>
          <w:rFonts w:eastAsiaTheme="minorHAnsi"/>
          <w:lang w:eastAsia="en-US"/>
        </w:rPr>
        <w:t>kitos numatytos priemonės padės siekti, kad dauguma mokytojų patobulintų andragogo asmenines ir socialines kompetencijas.</w:t>
      </w:r>
    </w:p>
    <w:p w:rsidR="002B7A9C" w:rsidRDefault="002B7A9C" w:rsidP="00EF6970">
      <w:pPr>
        <w:tabs>
          <w:tab w:val="left" w:pos="9638"/>
        </w:tabs>
        <w:spacing w:line="360" w:lineRule="auto"/>
        <w:ind w:right="170" w:firstLine="1276"/>
        <w:jc w:val="both"/>
      </w:pPr>
      <w:r>
        <w:t>Šiam tikslui įgyvendinti planuojamos mokinio krepšelio lėšos</w:t>
      </w:r>
      <w:r w:rsidR="00870C67">
        <w:t>, IT</w:t>
      </w:r>
      <w:r>
        <w:t xml:space="preserve"> ir žmogiškieji ištekliai.</w:t>
      </w:r>
    </w:p>
    <w:p w:rsidR="00FB755E" w:rsidRDefault="00FB755E" w:rsidP="000E40D8">
      <w:pPr>
        <w:jc w:val="center"/>
        <w:rPr>
          <w:b/>
        </w:rPr>
      </w:pPr>
    </w:p>
    <w:p w:rsidR="000E40D8" w:rsidRPr="00776EC2" w:rsidRDefault="000E40D8" w:rsidP="000E40D8">
      <w:pPr>
        <w:jc w:val="center"/>
        <w:rPr>
          <w:b/>
        </w:rPr>
      </w:pPr>
      <w:r w:rsidRPr="00776EC2">
        <w:rPr>
          <w:b/>
        </w:rPr>
        <w:t>IV SKYRIUS</w:t>
      </w:r>
    </w:p>
    <w:p w:rsidR="00E970DE" w:rsidRPr="00E970DE" w:rsidRDefault="00E970DE" w:rsidP="00E970DE">
      <w:pPr>
        <w:spacing w:line="276" w:lineRule="auto"/>
        <w:jc w:val="center"/>
        <w:rPr>
          <w:rFonts w:eastAsiaTheme="minorHAnsi"/>
          <w:b/>
          <w:lang w:eastAsia="en-US"/>
        </w:rPr>
      </w:pPr>
      <w:r w:rsidRPr="00E970DE">
        <w:rPr>
          <w:rFonts w:eastAsiaTheme="minorHAnsi"/>
          <w:b/>
          <w:lang w:eastAsia="en-US"/>
        </w:rPr>
        <w:t>VEIKLOS TURINYS</w:t>
      </w:r>
    </w:p>
    <w:p w:rsidR="009D6C8B" w:rsidRDefault="009D6C8B" w:rsidP="00E970DE">
      <w:pPr>
        <w:tabs>
          <w:tab w:val="left" w:pos="709"/>
        </w:tabs>
        <w:spacing w:line="276" w:lineRule="auto"/>
        <w:jc w:val="both"/>
        <w:rPr>
          <w:rFonts w:eastAsiaTheme="minorHAnsi"/>
          <w:b/>
          <w:lang w:eastAsia="en-US"/>
        </w:rPr>
      </w:pPr>
    </w:p>
    <w:p w:rsidR="00E970DE" w:rsidRDefault="00E970DE" w:rsidP="00EF6970">
      <w:pPr>
        <w:tabs>
          <w:tab w:val="left" w:pos="709"/>
        </w:tabs>
        <w:spacing w:line="360" w:lineRule="auto"/>
        <w:ind w:firstLine="1276"/>
        <w:jc w:val="both"/>
        <w:rPr>
          <w:rFonts w:eastAsiaTheme="minorHAnsi"/>
          <w:lang w:eastAsia="en-US"/>
        </w:rPr>
      </w:pPr>
      <w:r w:rsidRPr="00E970DE">
        <w:rPr>
          <w:rFonts w:eastAsiaTheme="minorHAnsi"/>
          <w:b/>
          <w:lang w:eastAsia="en-US"/>
        </w:rPr>
        <w:t xml:space="preserve">1 tikslas – </w:t>
      </w:r>
      <w:r>
        <w:rPr>
          <w:rFonts w:eastAsiaTheme="minorHAnsi"/>
          <w:lang w:eastAsia="en-US"/>
        </w:rPr>
        <w:t>S</w:t>
      </w:r>
      <w:r w:rsidRPr="00E970DE">
        <w:rPr>
          <w:rFonts w:eastAsiaTheme="minorHAnsi"/>
          <w:lang w:eastAsia="en-US"/>
        </w:rPr>
        <w:t>u</w:t>
      </w:r>
      <w:r w:rsidRPr="00E970DE">
        <w:t>kuriant naujas mokymosi formas ir panaudojant inovatyvias mokymo bei mokymosi technologijas</w:t>
      </w:r>
      <w:r w:rsidRPr="00E970DE">
        <w:rPr>
          <w:rFonts w:eastAsiaTheme="minorHAnsi"/>
          <w:lang w:eastAsia="en-US"/>
        </w:rPr>
        <w:t>, teikiant pagalbą asmenims, siekiantiems likviduoti mokymosi spragas, patobulinti specialiųjų ugdymosi poreikių turinčių mokinių mokymąsi.</w:t>
      </w:r>
    </w:p>
    <w:p w:rsidR="00745702" w:rsidRDefault="00745702" w:rsidP="00EF6970">
      <w:pPr>
        <w:tabs>
          <w:tab w:val="left" w:pos="709"/>
        </w:tabs>
        <w:spacing w:line="360" w:lineRule="auto"/>
        <w:jc w:val="both"/>
        <w:rPr>
          <w:rFonts w:eastAsiaTheme="minorHAnsi"/>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3"/>
        <w:gridCol w:w="3213"/>
      </w:tblGrid>
      <w:tr w:rsidR="00E970DE" w:rsidRPr="00E970DE" w:rsidTr="00904215">
        <w:tc>
          <w:tcPr>
            <w:tcW w:w="3213" w:type="dxa"/>
            <w:shd w:val="clear" w:color="auto" w:fill="auto"/>
          </w:tcPr>
          <w:p w:rsidR="00E970DE" w:rsidRPr="00E970DE" w:rsidRDefault="00E970DE" w:rsidP="00EF6970">
            <w:pPr>
              <w:spacing w:line="276" w:lineRule="auto"/>
              <w:jc w:val="center"/>
              <w:rPr>
                <w:rFonts w:eastAsiaTheme="minorHAnsi"/>
                <w:lang w:eastAsia="en-US"/>
              </w:rPr>
            </w:pPr>
            <w:r w:rsidRPr="00E970DE">
              <w:rPr>
                <w:rFonts w:eastAsiaTheme="minorHAnsi"/>
                <w:lang w:eastAsia="en-US"/>
              </w:rPr>
              <w:t>Sėkmės kriterijus</w:t>
            </w:r>
          </w:p>
        </w:tc>
        <w:tc>
          <w:tcPr>
            <w:tcW w:w="3213" w:type="dxa"/>
            <w:shd w:val="clear" w:color="auto" w:fill="auto"/>
          </w:tcPr>
          <w:p w:rsidR="00E970DE" w:rsidRPr="00E970DE" w:rsidRDefault="00E970DE" w:rsidP="00EF6970">
            <w:pPr>
              <w:spacing w:line="276" w:lineRule="auto"/>
              <w:jc w:val="center"/>
              <w:rPr>
                <w:rFonts w:eastAsiaTheme="minorHAnsi"/>
                <w:lang w:eastAsia="en-US"/>
              </w:rPr>
            </w:pPr>
            <w:r w:rsidRPr="00E970DE">
              <w:rPr>
                <w:rFonts w:eastAsiaTheme="minorHAnsi"/>
                <w:lang w:eastAsia="en-US"/>
              </w:rPr>
              <w:t>Laukiami minimalūs rezultatai</w:t>
            </w:r>
          </w:p>
        </w:tc>
        <w:tc>
          <w:tcPr>
            <w:tcW w:w="3213" w:type="dxa"/>
            <w:shd w:val="clear" w:color="auto" w:fill="auto"/>
          </w:tcPr>
          <w:p w:rsidR="00E970DE" w:rsidRPr="00E970DE" w:rsidRDefault="00E970DE" w:rsidP="00EF6970">
            <w:pPr>
              <w:spacing w:line="276" w:lineRule="auto"/>
              <w:jc w:val="center"/>
              <w:rPr>
                <w:rFonts w:eastAsiaTheme="minorHAnsi"/>
                <w:lang w:eastAsia="en-US"/>
              </w:rPr>
            </w:pPr>
            <w:r w:rsidRPr="00E970DE">
              <w:rPr>
                <w:rFonts w:eastAsiaTheme="minorHAnsi"/>
                <w:lang w:eastAsia="en-US"/>
              </w:rPr>
              <w:t>Laukiami maksimalūs rezultatai</w:t>
            </w:r>
          </w:p>
        </w:tc>
      </w:tr>
      <w:tr w:rsidR="00E970DE" w:rsidRPr="00E970DE" w:rsidTr="00904215">
        <w:tc>
          <w:tcPr>
            <w:tcW w:w="3213"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Specialiųjų ugdymosi poreikių turinčių ir siekiančių likviduoti mokymosi spragas mokinių asmeninė pažanga.</w:t>
            </w:r>
          </w:p>
        </w:tc>
        <w:tc>
          <w:tcPr>
            <w:tcW w:w="3213"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Specialiųjų ugdymosi poreikių turinčių ir siekiančių likviduoti mokymosi spragas mokinių asmeninė pažanga pagerės 5 proc.</w:t>
            </w:r>
          </w:p>
        </w:tc>
        <w:tc>
          <w:tcPr>
            <w:tcW w:w="3213"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Specialiųjų ugdymosi poreikių turinčių ir siekiančių likviduoti mokymosi spragas mokinių asmeninė pažanga 10 proc.</w:t>
            </w:r>
          </w:p>
        </w:tc>
      </w:tr>
    </w:tbl>
    <w:p w:rsidR="00745702" w:rsidRDefault="00745702" w:rsidP="00E970DE">
      <w:pPr>
        <w:spacing w:line="276" w:lineRule="auto"/>
        <w:rPr>
          <w:rFonts w:eastAsiaTheme="minorHAnsi"/>
          <w:b/>
          <w:lang w:eastAsia="en-US"/>
        </w:rPr>
      </w:pPr>
    </w:p>
    <w:p w:rsidR="00EF6970" w:rsidRDefault="00EF6970" w:rsidP="00E970DE">
      <w:pPr>
        <w:spacing w:line="276" w:lineRule="auto"/>
        <w:rPr>
          <w:rFonts w:eastAsiaTheme="minorHAnsi"/>
          <w:b/>
          <w:lang w:eastAsia="en-US"/>
        </w:rPr>
      </w:pPr>
    </w:p>
    <w:p w:rsidR="00EF6970" w:rsidRDefault="00EF6970" w:rsidP="00E970DE">
      <w:pPr>
        <w:spacing w:line="276" w:lineRule="auto"/>
        <w:rPr>
          <w:rFonts w:eastAsiaTheme="minorHAnsi"/>
          <w:b/>
          <w:lang w:eastAsia="en-US"/>
        </w:rPr>
      </w:pPr>
    </w:p>
    <w:p w:rsidR="00E970DE" w:rsidRPr="00E970DE" w:rsidRDefault="00E970DE" w:rsidP="00E970DE">
      <w:pPr>
        <w:spacing w:line="276" w:lineRule="auto"/>
        <w:rPr>
          <w:rFonts w:eastAsiaTheme="minorHAnsi"/>
          <w:b/>
          <w:lang w:eastAsia="en-US"/>
        </w:rPr>
      </w:pPr>
      <w:r w:rsidRPr="00E970DE">
        <w:rPr>
          <w:rFonts w:eastAsiaTheme="minorHAnsi"/>
          <w:b/>
          <w:lang w:eastAsia="en-US"/>
        </w:rPr>
        <w:lastRenderedPageBreak/>
        <w:t>Priemonės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036"/>
        <w:gridCol w:w="1552"/>
        <w:gridCol w:w="1282"/>
        <w:gridCol w:w="1239"/>
        <w:gridCol w:w="1496"/>
        <w:gridCol w:w="1458"/>
      </w:tblGrid>
      <w:tr w:rsidR="00E970DE" w:rsidRPr="00E970DE" w:rsidTr="00904215">
        <w:tc>
          <w:tcPr>
            <w:tcW w:w="576" w:type="dxa"/>
            <w:shd w:val="clear" w:color="auto" w:fill="auto"/>
          </w:tcPr>
          <w:p w:rsidR="00E970DE" w:rsidRPr="00E970DE" w:rsidRDefault="00E970DE" w:rsidP="00EF6970">
            <w:pPr>
              <w:spacing w:line="276" w:lineRule="auto"/>
              <w:jc w:val="center"/>
              <w:rPr>
                <w:rFonts w:eastAsiaTheme="minorHAnsi"/>
                <w:lang w:eastAsia="en-US"/>
              </w:rPr>
            </w:pPr>
            <w:r w:rsidRPr="00E970DE">
              <w:rPr>
                <w:rFonts w:eastAsiaTheme="minorHAnsi"/>
                <w:lang w:eastAsia="en-US"/>
              </w:rPr>
              <w:t>Eil. Nr.</w:t>
            </w:r>
          </w:p>
        </w:tc>
        <w:tc>
          <w:tcPr>
            <w:tcW w:w="2045" w:type="dxa"/>
            <w:shd w:val="clear" w:color="auto" w:fill="auto"/>
          </w:tcPr>
          <w:p w:rsidR="00E970DE" w:rsidRPr="00E970DE" w:rsidRDefault="00E970DE" w:rsidP="00EF6970">
            <w:pPr>
              <w:spacing w:line="276" w:lineRule="auto"/>
              <w:jc w:val="center"/>
              <w:rPr>
                <w:rFonts w:eastAsiaTheme="minorHAnsi"/>
                <w:lang w:eastAsia="en-US"/>
              </w:rPr>
            </w:pPr>
            <w:r w:rsidRPr="00E970DE">
              <w:rPr>
                <w:rFonts w:eastAsiaTheme="minorHAnsi"/>
                <w:lang w:eastAsia="en-US"/>
              </w:rPr>
              <w:t>Priemonės pavadinimas</w:t>
            </w:r>
          </w:p>
        </w:tc>
        <w:tc>
          <w:tcPr>
            <w:tcW w:w="1569" w:type="dxa"/>
            <w:shd w:val="clear" w:color="auto" w:fill="auto"/>
          </w:tcPr>
          <w:p w:rsidR="00E970DE" w:rsidRPr="00E970DE" w:rsidRDefault="00E970DE" w:rsidP="00EF6970">
            <w:pPr>
              <w:spacing w:line="276" w:lineRule="auto"/>
              <w:jc w:val="center"/>
              <w:rPr>
                <w:rFonts w:eastAsiaTheme="minorHAnsi"/>
                <w:lang w:eastAsia="en-US"/>
              </w:rPr>
            </w:pPr>
            <w:r w:rsidRPr="00E970DE">
              <w:rPr>
                <w:rFonts w:eastAsiaTheme="minorHAnsi"/>
                <w:lang w:eastAsia="en-US"/>
              </w:rPr>
              <w:t>Atsakingi vykdytojai</w:t>
            </w:r>
          </w:p>
        </w:tc>
        <w:tc>
          <w:tcPr>
            <w:tcW w:w="1287" w:type="dxa"/>
            <w:shd w:val="clear" w:color="auto" w:fill="auto"/>
          </w:tcPr>
          <w:p w:rsidR="00E970DE" w:rsidRPr="00E970DE" w:rsidRDefault="00E970DE" w:rsidP="00EF6970">
            <w:pPr>
              <w:spacing w:line="276" w:lineRule="auto"/>
              <w:jc w:val="center"/>
              <w:rPr>
                <w:rFonts w:eastAsiaTheme="minorHAnsi"/>
                <w:lang w:eastAsia="en-US"/>
              </w:rPr>
            </w:pPr>
            <w:r w:rsidRPr="00E970DE">
              <w:rPr>
                <w:rFonts w:eastAsiaTheme="minorHAnsi"/>
                <w:lang w:eastAsia="en-US"/>
              </w:rPr>
              <w:t>Socialiniai partneriai</w:t>
            </w:r>
          </w:p>
        </w:tc>
        <w:tc>
          <w:tcPr>
            <w:tcW w:w="1244" w:type="dxa"/>
            <w:shd w:val="clear" w:color="auto" w:fill="auto"/>
          </w:tcPr>
          <w:p w:rsidR="00E970DE" w:rsidRPr="00E970DE" w:rsidRDefault="00E970DE" w:rsidP="00EF6970">
            <w:pPr>
              <w:spacing w:line="276" w:lineRule="auto"/>
              <w:jc w:val="center"/>
              <w:rPr>
                <w:rFonts w:eastAsiaTheme="minorHAnsi"/>
                <w:color w:val="000000"/>
                <w:lang w:eastAsia="en-US"/>
              </w:rPr>
            </w:pPr>
            <w:r w:rsidRPr="00E970DE">
              <w:rPr>
                <w:rFonts w:eastAsiaTheme="minorHAnsi"/>
                <w:color w:val="000000"/>
                <w:lang w:eastAsia="en-US"/>
              </w:rPr>
              <w:t>Įvykdymo terminas</w:t>
            </w:r>
          </w:p>
        </w:tc>
        <w:tc>
          <w:tcPr>
            <w:tcW w:w="1408" w:type="dxa"/>
            <w:shd w:val="clear" w:color="auto" w:fill="auto"/>
          </w:tcPr>
          <w:p w:rsidR="00E970DE" w:rsidRPr="00E970DE" w:rsidRDefault="00E970DE" w:rsidP="00EF6970">
            <w:pPr>
              <w:spacing w:line="276" w:lineRule="auto"/>
              <w:jc w:val="center"/>
              <w:rPr>
                <w:rFonts w:eastAsiaTheme="minorHAnsi"/>
                <w:color w:val="000000"/>
                <w:lang w:eastAsia="en-US"/>
              </w:rPr>
            </w:pPr>
            <w:r w:rsidRPr="00E970DE">
              <w:rPr>
                <w:rFonts w:eastAsiaTheme="minorHAnsi"/>
                <w:color w:val="000000"/>
                <w:lang w:eastAsia="en-US"/>
              </w:rPr>
              <w:t>Ištekliai</w:t>
            </w:r>
          </w:p>
        </w:tc>
        <w:tc>
          <w:tcPr>
            <w:tcW w:w="1510" w:type="dxa"/>
            <w:shd w:val="clear" w:color="auto" w:fill="auto"/>
          </w:tcPr>
          <w:p w:rsidR="00E970DE" w:rsidRPr="00E970DE" w:rsidRDefault="00E970DE" w:rsidP="00EF6970">
            <w:pPr>
              <w:spacing w:line="276" w:lineRule="auto"/>
              <w:jc w:val="center"/>
              <w:rPr>
                <w:rFonts w:eastAsiaTheme="minorHAnsi"/>
                <w:lang w:eastAsia="en-US"/>
              </w:rPr>
            </w:pPr>
            <w:r w:rsidRPr="00E970DE">
              <w:rPr>
                <w:rFonts w:eastAsiaTheme="minorHAnsi"/>
                <w:lang w:eastAsia="en-US"/>
              </w:rPr>
              <w:t>Pastabos</w:t>
            </w:r>
          </w:p>
        </w:tc>
      </w:tr>
      <w:tr w:rsidR="00E970DE" w:rsidRPr="00E970DE" w:rsidTr="00904215">
        <w:tc>
          <w:tcPr>
            <w:tcW w:w="576" w:type="dxa"/>
            <w:shd w:val="clear" w:color="auto" w:fill="auto"/>
          </w:tcPr>
          <w:p w:rsidR="00E970DE" w:rsidRPr="00E970DE" w:rsidRDefault="00E970DE" w:rsidP="00E970DE">
            <w:pPr>
              <w:spacing w:line="276" w:lineRule="auto"/>
              <w:rPr>
                <w:rFonts w:eastAsiaTheme="minorHAnsi"/>
                <w:b/>
                <w:lang w:eastAsia="en-US"/>
              </w:rPr>
            </w:pPr>
            <w:r w:rsidRPr="00E970DE">
              <w:rPr>
                <w:rFonts w:eastAsiaTheme="minorHAnsi"/>
                <w:b/>
                <w:lang w:eastAsia="en-US"/>
              </w:rPr>
              <w:t>1.</w:t>
            </w:r>
          </w:p>
        </w:tc>
        <w:tc>
          <w:tcPr>
            <w:tcW w:w="2045" w:type="dxa"/>
            <w:shd w:val="clear" w:color="auto" w:fill="auto"/>
          </w:tcPr>
          <w:p w:rsidR="00E970DE" w:rsidRPr="00E970DE" w:rsidRDefault="00E970DE" w:rsidP="00E970DE">
            <w:pPr>
              <w:spacing w:line="276" w:lineRule="auto"/>
              <w:rPr>
                <w:rFonts w:eastAsiaTheme="minorHAnsi"/>
                <w:b/>
                <w:lang w:eastAsia="en-US"/>
              </w:rPr>
            </w:pPr>
            <w:r w:rsidRPr="00E970DE">
              <w:rPr>
                <w:rFonts w:eastAsiaTheme="minorHAnsi"/>
                <w:b/>
                <w:lang w:eastAsia="en-US"/>
              </w:rPr>
              <w:t xml:space="preserve">Pagalbos priemonių paketo </w:t>
            </w:r>
            <w:r w:rsidRPr="00E970DE">
              <w:rPr>
                <w:b/>
              </w:rPr>
              <w:t>specialiųjų ugdymosi poreikių ir mokymosi spragų turintiems mokiniams</w:t>
            </w:r>
            <w:r w:rsidRPr="00E970DE">
              <w:rPr>
                <w:rFonts w:eastAsiaTheme="minorHAnsi"/>
                <w:b/>
                <w:lang w:eastAsia="en-US"/>
              </w:rPr>
              <w:t xml:space="preserve"> parengimas</w:t>
            </w:r>
            <w:r w:rsidRPr="00E970DE">
              <w:rPr>
                <w:b/>
              </w:rPr>
              <w:t>.</w:t>
            </w:r>
          </w:p>
        </w:tc>
        <w:tc>
          <w:tcPr>
            <w:tcW w:w="1569" w:type="dxa"/>
            <w:shd w:val="clear" w:color="auto" w:fill="auto"/>
          </w:tcPr>
          <w:p w:rsidR="00E970DE" w:rsidRPr="00E970DE" w:rsidRDefault="00E970DE" w:rsidP="00E970DE">
            <w:pPr>
              <w:spacing w:line="276" w:lineRule="auto"/>
              <w:rPr>
                <w:rFonts w:eastAsiaTheme="minorHAnsi"/>
                <w:b/>
                <w:lang w:eastAsia="en-US"/>
              </w:rPr>
            </w:pPr>
          </w:p>
        </w:tc>
        <w:tc>
          <w:tcPr>
            <w:tcW w:w="1287" w:type="dxa"/>
            <w:shd w:val="clear" w:color="auto" w:fill="auto"/>
          </w:tcPr>
          <w:p w:rsidR="00E970DE" w:rsidRPr="00E970DE" w:rsidRDefault="00E970DE" w:rsidP="00E970DE">
            <w:pPr>
              <w:spacing w:line="276" w:lineRule="auto"/>
              <w:rPr>
                <w:rFonts w:eastAsiaTheme="minorHAnsi"/>
                <w:lang w:eastAsia="en-US"/>
              </w:rPr>
            </w:pPr>
          </w:p>
        </w:tc>
        <w:tc>
          <w:tcPr>
            <w:tcW w:w="1244" w:type="dxa"/>
            <w:shd w:val="clear" w:color="auto" w:fill="auto"/>
          </w:tcPr>
          <w:p w:rsidR="00E970DE" w:rsidRPr="00E970DE" w:rsidRDefault="00E970DE" w:rsidP="00E970DE">
            <w:pPr>
              <w:spacing w:line="276" w:lineRule="auto"/>
              <w:rPr>
                <w:rFonts w:eastAsiaTheme="minorHAnsi"/>
                <w:lang w:eastAsia="en-US"/>
              </w:rPr>
            </w:pPr>
          </w:p>
        </w:tc>
        <w:tc>
          <w:tcPr>
            <w:tcW w:w="1408" w:type="dxa"/>
            <w:shd w:val="clear" w:color="auto" w:fill="auto"/>
          </w:tcPr>
          <w:p w:rsidR="00E970DE" w:rsidRPr="00E970DE" w:rsidRDefault="00E970DE" w:rsidP="00E970DE">
            <w:pPr>
              <w:spacing w:line="276" w:lineRule="auto"/>
              <w:rPr>
                <w:rFonts w:eastAsiaTheme="minorHAnsi"/>
                <w:lang w:eastAsia="en-US"/>
              </w:rPr>
            </w:pPr>
          </w:p>
        </w:tc>
        <w:tc>
          <w:tcPr>
            <w:tcW w:w="1510" w:type="dxa"/>
            <w:shd w:val="clear" w:color="auto" w:fill="auto"/>
          </w:tcPr>
          <w:p w:rsidR="00E970DE" w:rsidRPr="00E970DE" w:rsidRDefault="00E970DE" w:rsidP="00E970DE">
            <w:pPr>
              <w:spacing w:line="276" w:lineRule="auto"/>
              <w:rPr>
                <w:rFonts w:eastAsiaTheme="minorHAnsi"/>
                <w:lang w:eastAsia="en-US"/>
              </w:rPr>
            </w:pPr>
          </w:p>
        </w:tc>
      </w:tr>
      <w:tr w:rsidR="00E970DE" w:rsidRPr="00E970DE" w:rsidTr="00904215">
        <w:tc>
          <w:tcPr>
            <w:tcW w:w="57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1.1.</w:t>
            </w:r>
          </w:p>
        </w:tc>
        <w:tc>
          <w:tcPr>
            <w:tcW w:w="2045"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Specialiųjų ugdymosi poreikių turinčių mokinių tvarkos aprašo parengimas.</w:t>
            </w:r>
          </w:p>
        </w:tc>
        <w:tc>
          <w:tcPr>
            <w:tcW w:w="156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Direktoriaus pavaduotoja ugdymui</w:t>
            </w:r>
          </w:p>
        </w:tc>
        <w:tc>
          <w:tcPr>
            <w:tcW w:w="1287" w:type="dxa"/>
            <w:shd w:val="clear" w:color="auto" w:fill="auto"/>
          </w:tcPr>
          <w:p w:rsidR="00E970DE" w:rsidRPr="00E970DE" w:rsidRDefault="00E970DE" w:rsidP="00E970DE">
            <w:pPr>
              <w:spacing w:line="276" w:lineRule="auto"/>
              <w:rPr>
                <w:rFonts w:eastAsiaTheme="minorHAnsi"/>
                <w:lang w:eastAsia="en-US"/>
              </w:rPr>
            </w:pPr>
          </w:p>
        </w:tc>
        <w:tc>
          <w:tcPr>
            <w:tcW w:w="1244" w:type="dxa"/>
            <w:shd w:val="clear" w:color="auto" w:fill="auto"/>
          </w:tcPr>
          <w:p w:rsidR="00E970DE" w:rsidRPr="00E2000F" w:rsidRDefault="00E970DE" w:rsidP="00E970DE">
            <w:pPr>
              <w:spacing w:line="276" w:lineRule="auto"/>
              <w:rPr>
                <w:rFonts w:eastAsiaTheme="minorHAnsi"/>
                <w:lang w:eastAsia="en-US"/>
              </w:rPr>
            </w:pPr>
            <w:r w:rsidRPr="00E2000F">
              <w:rPr>
                <w:rFonts w:eastAsiaTheme="minorHAnsi"/>
                <w:lang w:eastAsia="en-US"/>
              </w:rPr>
              <w:t>2018 m. I ketv.</w:t>
            </w:r>
          </w:p>
        </w:tc>
        <w:tc>
          <w:tcPr>
            <w:tcW w:w="1408"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Žmogiškieji</w:t>
            </w:r>
          </w:p>
        </w:tc>
        <w:tc>
          <w:tcPr>
            <w:tcW w:w="1510" w:type="dxa"/>
            <w:shd w:val="clear" w:color="auto" w:fill="auto"/>
          </w:tcPr>
          <w:p w:rsidR="00E970DE" w:rsidRPr="00E970DE" w:rsidRDefault="00E970DE" w:rsidP="00E970DE">
            <w:pPr>
              <w:spacing w:line="276" w:lineRule="auto"/>
              <w:rPr>
                <w:rFonts w:eastAsiaTheme="minorHAnsi"/>
                <w:b/>
                <w:lang w:eastAsia="en-US"/>
              </w:rPr>
            </w:pPr>
          </w:p>
        </w:tc>
      </w:tr>
      <w:tr w:rsidR="00E970DE" w:rsidRPr="00E970DE" w:rsidTr="00904215">
        <w:tc>
          <w:tcPr>
            <w:tcW w:w="57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1.2.</w:t>
            </w:r>
          </w:p>
        </w:tc>
        <w:tc>
          <w:tcPr>
            <w:tcW w:w="2045" w:type="dxa"/>
            <w:shd w:val="clear" w:color="auto" w:fill="auto"/>
          </w:tcPr>
          <w:p w:rsidR="00E970DE" w:rsidRPr="00E970DE" w:rsidRDefault="00E970DE" w:rsidP="00E970DE">
            <w:pPr>
              <w:spacing w:line="276" w:lineRule="auto"/>
              <w:rPr>
                <w:rFonts w:eastAsiaTheme="minorHAnsi"/>
                <w:lang w:eastAsia="en-US"/>
              </w:rPr>
            </w:pPr>
            <w:r w:rsidRPr="00E970DE">
              <w:t>Individualaus mokymo(si) ir vertinimo strategijos sukūrimas.</w:t>
            </w:r>
          </w:p>
        </w:tc>
        <w:tc>
          <w:tcPr>
            <w:tcW w:w="156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Direktoriaus pavaduotoja ugdymui</w:t>
            </w:r>
          </w:p>
        </w:tc>
        <w:tc>
          <w:tcPr>
            <w:tcW w:w="1287" w:type="dxa"/>
            <w:shd w:val="clear" w:color="auto" w:fill="auto"/>
          </w:tcPr>
          <w:p w:rsidR="00E970DE" w:rsidRPr="00E970DE" w:rsidRDefault="00E970DE" w:rsidP="00E970DE">
            <w:pPr>
              <w:spacing w:line="276" w:lineRule="auto"/>
              <w:rPr>
                <w:rFonts w:eastAsiaTheme="minorHAnsi"/>
                <w:b/>
                <w:lang w:eastAsia="en-US"/>
              </w:rPr>
            </w:pPr>
          </w:p>
        </w:tc>
        <w:tc>
          <w:tcPr>
            <w:tcW w:w="1244" w:type="dxa"/>
            <w:shd w:val="clear" w:color="auto" w:fill="auto"/>
          </w:tcPr>
          <w:p w:rsidR="00E970DE" w:rsidRPr="00E2000F" w:rsidRDefault="00E970DE" w:rsidP="00E970DE">
            <w:pPr>
              <w:spacing w:line="276" w:lineRule="auto"/>
              <w:rPr>
                <w:rFonts w:eastAsiaTheme="minorHAnsi"/>
                <w:lang w:eastAsia="en-US"/>
              </w:rPr>
            </w:pPr>
            <w:r w:rsidRPr="00E2000F">
              <w:rPr>
                <w:rFonts w:eastAsiaTheme="minorHAnsi"/>
                <w:lang w:eastAsia="en-US"/>
              </w:rPr>
              <w:t>2018 m. I ketv.</w:t>
            </w:r>
          </w:p>
        </w:tc>
        <w:tc>
          <w:tcPr>
            <w:tcW w:w="1408"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Žmogiškieji</w:t>
            </w:r>
          </w:p>
        </w:tc>
        <w:tc>
          <w:tcPr>
            <w:tcW w:w="1510" w:type="dxa"/>
            <w:shd w:val="clear" w:color="auto" w:fill="auto"/>
          </w:tcPr>
          <w:p w:rsidR="00E970DE" w:rsidRPr="00E970DE" w:rsidRDefault="00E970DE" w:rsidP="00E970DE">
            <w:pPr>
              <w:spacing w:line="276" w:lineRule="auto"/>
              <w:rPr>
                <w:rFonts w:eastAsiaTheme="minorHAnsi"/>
                <w:b/>
                <w:lang w:eastAsia="en-US"/>
              </w:rPr>
            </w:pPr>
          </w:p>
        </w:tc>
      </w:tr>
      <w:tr w:rsidR="00E970DE" w:rsidRPr="00E970DE" w:rsidTr="00904215">
        <w:tc>
          <w:tcPr>
            <w:tcW w:w="57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1.3.</w:t>
            </w:r>
          </w:p>
        </w:tc>
        <w:tc>
          <w:tcPr>
            <w:tcW w:w="2045" w:type="dxa"/>
            <w:shd w:val="clear" w:color="auto" w:fill="auto"/>
          </w:tcPr>
          <w:p w:rsidR="00E970DE" w:rsidRPr="00E970DE" w:rsidRDefault="00E970DE" w:rsidP="00E970DE">
            <w:pPr>
              <w:spacing w:line="276" w:lineRule="auto"/>
            </w:pPr>
            <w:r w:rsidRPr="00E970DE">
              <w:rPr>
                <w:rFonts w:eastAsiaTheme="minorHAnsi"/>
                <w:lang w:eastAsia="en-US"/>
              </w:rPr>
              <w:t>Įvairių pažangos stebėsenos metodų taikymas ugdymo procese.</w:t>
            </w:r>
          </w:p>
        </w:tc>
        <w:tc>
          <w:tcPr>
            <w:tcW w:w="156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Klasių kuratoriai</w:t>
            </w:r>
          </w:p>
        </w:tc>
        <w:tc>
          <w:tcPr>
            <w:tcW w:w="1287" w:type="dxa"/>
            <w:shd w:val="clear" w:color="auto" w:fill="auto"/>
          </w:tcPr>
          <w:p w:rsidR="00E970DE" w:rsidRPr="00E970DE" w:rsidRDefault="00E970DE" w:rsidP="00E970DE">
            <w:pPr>
              <w:spacing w:line="276" w:lineRule="auto"/>
              <w:rPr>
                <w:rFonts w:eastAsiaTheme="minorHAnsi"/>
                <w:b/>
                <w:lang w:eastAsia="en-US"/>
              </w:rPr>
            </w:pPr>
          </w:p>
        </w:tc>
        <w:tc>
          <w:tcPr>
            <w:tcW w:w="1244" w:type="dxa"/>
            <w:shd w:val="clear" w:color="auto" w:fill="auto"/>
          </w:tcPr>
          <w:p w:rsidR="00E970DE" w:rsidRPr="00E2000F" w:rsidRDefault="00E970DE" w:rsidP="00E970DE">
            <w:pPr>
              <w:spacing w:line="276" w:lineRule="auto"/>
              <w:rPr>
                <w:rFonts w:eastAsiaTheme="minorHAnsi"/>
                <w:lang w:eastAsia="en-US"/>
              </w:rPr>
            </w:pPr>
            <w:r w:rsidRPr="00E2000F">
              <w:rPr>
                <w:rFonts w:eastAsiaTheme="minorHAnsi"/>
                <w:lang w:eastAsia="en-US"/>
              </w:rPr>
              <w:t>3 kartus per metus</w:t>
            </w:r>
          </w:p>
        </w:tc>
        <w:tc>
          <w:tcPr>
            <w:tcW w:w="1408" w:type="dxa"/>
            <w:shd w:val="clear" w:color="auto" w:fill="auto"/>
          </w:tcPr>
          <w:p w:rsidR="00E970DE" w:rsidRDefault="00E970DE" w:rsidP="00E970DE">
            <w:pPr>
              <w:spacing w:line="276" w:lineRule="auto"/>
              <w:rPr>
                <w:rFonts w:eastAsiaTheme="minorHAnsi"/>
                <w:lang w:eastAsia="en-US"/>
              </w:rPr>
            </w:pPr>
            <w:r w:rsidRPr="00E970DE">
              <w:rPr>
                <w:rFonts w:eastAsiaTheme="minorHAnsi"/>
                <w:lang w:eastAsia="en-US"/>
              </w:rPr>
              <w:t>Žmogiškieji</w:t>
            </w:r>
          </w:p>
          <w:p w:rsidR="00870C67" w:rsidRPr="00E970DE" w:rsidRDefault="00870C67" w:rsidP="00E970DE">
            <w:pPr>
              <w:spacing w:line="276" w:lineRule="auto"/>
              <w:rPr>
                <w:rFonts w:eastAsiaTheme="minorHAnsi"/>
                <w:lang w:eastAsia="en-US"/>
              </w:rPr>
            </w:pPr>
            <w:r>
              <w:rPr>
                <w:rFonts w:eastAsiaTheme="minorHAnsi"/>
                <w:lang w:eastAsia="en-US"/>
              </w:rPr>
              <w:t>MK lėšos</w:t>
            </w:r>
          </w:p>
        </w:tc>
        <w:tc>
          <w:tcPr>
            <w:tcW w:w="1510" w:type="dxa"/>
            <w:shd w:val="clear" w:color="auto" w:fill="auto"/>
          </w:tcPr>
          <w:p w:rsidR="00E970DE" w:rsidRPr="00E970DE" w:rsidRDefault="00E970DE" w:rsidP="00E970DE">
            <w:pPr>
              <w:spacing w:line="276" w:lineRule="auto"/>
              <w:rPr>
                <w:rFonts w:eastAsiaTheme="minorHAnsi"/>
                <w:b/>
                <w:lang w:eastAsia="en-US"/>
              </w:rPr>
            </w:pPr>
          </w:p>
        </w:tc>
      </w:tr>
      <w:tr w:rsidR="00E970DE" w:rsidRPr="00E970DE" w:rsidTr="00904215">
        <w:tc>
          <w:tcPr>
            <w:tcW w:w="57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1.4.</w:t>
            </w:r>
          </w:p>
        </w:tc>
        <w:tc>
          <w:tcPr>
            <w:tcW w:w="2045"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Ugdymosi metodų rinkinio mokiniams, siekiantiems likviduoti mokymosi spragas</w:t>
            </w:r>
            <w:r w:rsidR="00027D21">
              <w:rPr>
                <w:rFonts w:eastAsiaTheme="minorHAnsi"/>
                <w:lang w:eastAsia="en-US"/>
              </w:rPr>
              <w:t>,</w:t>
            </w:r>
            <w:r w:rsidRPr="00E970DE">
              <w:rPr>
                <w:rFonts w:eastAsiaTheme="minorHAnsi"/>
                <w:lang w:eastAsia="en-US"/>
              </w:rPr>
              <w:t xml:space="preserve"> sudarymas.</w:t>
            </w:r>
          </w:p>
        </w:tc>
        <w:tc>
          <w:tcPr>
            <w:tcW w:w="156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Direktoriaus pavaduotoja ugdymui</w:t>
            </w:r>
          </w:p>
        </w:tc>
        <w:tc>
          <w:tcPr>
            <w:tcW w:w="1287" w:type="dxa"/>
            <w:shd w:val="clear" w:color="auto" w:fill="auto"/>
          </w:tcPr>
          <w:p w:rsidR="00E970DE" w:rsidRPr="00E970DE" w:rsidRDefault="00E970DE" w:rsidP="00E970DE">
            <w:pPr>
              <w:spacing w:line="276" w:lineRule="auto"/>
              <w:rPr>
                <w:rFonts w:eastAsiaTheme="minorHAnsi"/>
                <w:bCs/>
                <w:lang w:eastAsia="en-US"/>
              </w:rPr>
            </w:pPr>
          </w:p>
        </w:tc>
        <w:tc>
          <w:tcPr>
            <w:tcW w:w="1244" w:type="dxa"/>
            <w:shd w:val="clear" w:color="auto" w:fill="auto"/>
          </w:tcPr>
          <w:p w:rsidR="00E970DE" w:rsidRPr="00E2000F" w:rsidRDefault="00E970DE" w:rsidP="00E970DE">
            <w:pPr>
              <w:spacing w:line="276" w:lineRule="auto"/>
              <w:rPr>
                <w:rFonts w:eastAsiaTheme="minorHAnsi"/>
                <w:lang w:eastAsia="en-US"/>
              </w:rPr>
            </w:pPr>
            <w:r w:rsidRPr="00E2000F">
              <w:rPr>
                <w:rFonts w:eastAsiaTheme="minorHAnsi"/>
                <w:lang w:eastAsia="en-US"/>
              </w:rPr>
              <w:t>2018 m. II ketv.</w:t>
            </w:r>
          </w:p>
        </w:tc>
        <w:tc>
          <w:tcPr>
            <w:tcW w:w="1408"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Žmogiškieji</w:t>
            </w:r>
          </w:p>
        </w:tc>
        <w:tc>
          <w:tcPr>
            <w:tcW w:w="1510" w:type="dxa"/>
            <w:shd w:val="clear" w:color="auto" w:fill="auto"/>
          </w:tcPr>
          <w:p w:rsidR="00E970DE" w:rsidRPr="00E970DE" w:rsidRDefault="00E970DE" w:rsidP="00E970DE">
            <w:pPr>
              <w:spacing w:line="276" w:lineRule="auto"/>
              <w:rPr>
                <w:rFonts w:eastAsiaTheme="minorHAnsi"/>
                <w:b/>
                <w:lang w:eastAsia="en-US"/>
              </w:rPr>
            </w:pPr>
          </w:p>
        </w:tc>
      </w:tr>
      <w:tr w:rsidR="00E970DE" w:rsidRPr="00E970DE" w:rsidTr="00904215">
        <w:tc>
          <w:tcPr>
            <w:tcW w:w="57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1.5.</w:t>
            </w:r>
          </w:p>
        </w:tc>
        <w:tc>
          <w:tcPr>
            <w:tcW w:w="2045" w:type="dxa"/>
            <w:shd w:val="clear" w:color="auto" w:fill="auto"/>
          </w:tcPr>
          <w:p w:rsidR="00E970DE" w:rsidRPr="00E970DE" w:rsidRDefault="00E970DE" w:rsidP="00E970DE">
            <w:pPr>
              <w:autoSpaceDE w:val="0"/>
              <w:autoSpaceDN w:val="0"/>
              <w:adjustRightInd w:val="0"/>
              <w:spacing w:line="276" w:lineRule="auto"/>
              <w:rPr>
                <w:rFonts w:eastAsiaTheme="minorHAnsi"/>
                <w:lang w:eastAsia="en-US"/>
              </w:rPr>
            </w:pPr>
            <w:r w:rsidRPr="00E970DE">
              <w:rPr>
                <w:rFonts w:eastAsiaTheme="minorHAnsi"/>
                <w:lang w:eastAsia="en-US"/>
              </w:rPr>
              <w:t>Savarankiško mokymosi strategijų formavimas ir realizavimas.</w:t>
            </w:r>
          </w:p>
        </w:tc>
        <w:tc>
          <w:tcPr>
            <w:tcW w:w="156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Direktoriaus pavaduotoja ugdymui</w:t>
            </w:r>
          </w:p>
        </w:tc>
        <w:tc>
          <w:tcPr>
            <w:tcW w:w="1287" w:type="dxa"/>
            <w:shd w:val="clear" w:color="auto" w:fill="auto"/>
          </w:tcPr>
          <w:p w:rsidR="00E970DE" w:rsidRPr="00E970DE" w:rsidRDefault="00E970DE" w:rsidP="00E970DE">
            <w:pPr>
              <w:spacing w:line="276" w:lineRule="auto"/>
              <w:rPr>
                <w:rFonts w:eastAsiaTheme="minorHAnsi"/>
                <w:lang w:eastAsia="en-US"/>
              </w:rPr>
            </w:pPr>
          </w:p>
        </w:tc>
        <w:tc>
          <w:tcPr>
            <w:tcW w:w="1244" w:type="dxa"/>
            <w:shd w:val="clear" w:color="auto" w:fill="auto"/>
          </w:tcPr>
          <w:p w:rsidR="00E970DE" w:rsidRPr="00E2000F" w:rsidRDefault="00E970DE" w:rsidP="00E970DE">
            <w:pPr>
              <w:spacing w:line="276" w:lineRule="auto"/>
              <w:rPr>
                <w:rFonts w:eastAsiaTheme="minorHAnsi"/>
                <w:lang w:eastAsia="en-US"/>
              </w:rPr>
            </w:pPr>
            <w:r w:rsidRPr="00E2000F">
              <w:rPr>
                <w:rFonts w:eastAsiaTheme="minorHAnsi"/>
                <w:lang w:eastAsia="en-US"/>
              </w:rPr>
              <w:t>2018 m. II ketv.</w:t>
            </w:r>
          </w:p>
        </w:tc>
        <w:tc>
          <w:tcPr>
            <w:tcW w:w="1408"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Žmogiškieji</w:t>
            </w:r>
          </w:p>
        </w:tc>
        <w:tc>
          <w:tcPr>
            <w:tcW w:w="1510" w:type="dxa"/>
            <w:shd w:val="clear" w:color="auto" w:fill="auto"/>
          </w:tcPr>
          <w:p w:rsidR="00E970DE" w:rsidRPr="00E970DE" w:rsidRDefault="00E970DE" w:rsidP="00E970DE">
            <w:pPr>
              <w:spacing w:line="276" w:lineRule="auto"/>
              <w:rPr>
                <w:rFonts w:eastAsiaTheme="minorHAnsi"/>
                <w:b/>
                <w:lang w:eastAsia="en-US"/>
              </w:rPr>
            </w:pPr>
          </w:p>
        </w:tc>
      </w:tr>
      <w:tr w:rsidR="00E970DE" w:rsidRPr="00E970DE" w:rsidTr="00904215">
        <w:tc>
          <w:tcPr>
            <w:tcW w:w="57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1.6.</w:t>
            </w:r>
          </w:p>
        </w:tc>
        <w:tc>
          <w:tcPr>
            <w:tcW w:w="2045" w:type="dxa"/>
            <w:shd w:val="clear" w:color="auto" w:fill="auto"/>
          </w:tcPr>
          <w:p w:rsidR="00E970DE" w:rsidRPr="00E970DE" w:rsidRDefault="00E970DE" w:rsidP="00E970DE">
            <w:pPr>
              <w:spacing w:line="276" w:lineRule="auto"/>
            </w:pPr>
            <w:r w:rsidRPr="00E970DE">
              <w:t>Socialinio bendradarbiavimo su partneriais plėtra.</w:t>
            </w:r>
          </w:p>
        </w:tc>
        <w:tc>
          <w:tcPr>
            <w:tcW w:w="156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Viešųjų ryšių specialistai</w:t>
            </w:r>
          </w:p>
        </w:tc>
        <w:tc>
          <w:tcPr>
            <w:tcW w:w="1287" w:type="dxa"/>
            <w:shd w:val="clear" w:color="auto" w:fill="auto"/>
          </w:tcPr>
          <w:p w:rsidR="00E970DE" w:rsidRPr="00E970DE" w:rsidRDefault="00E970DE" w:rsidP="00E970DE">
            <w:pPr>
              <w:spacing w:line="276" w:lineRule="auto"/>
              <w:rPr>
                <w:rFonts w:eastAsiaTheme="minorHAnsi"/>
                <w:lang w:eastAsia="en-US"/>
              </w:rPr>
            </w:pPr>
          </w:p>
        </w:tc>
        <w:tc>
          <w:tcPr>
            <w:tcW w:w="1244" w:type="dxa"/>
            <w:shd w:val="clear" w:color="auto" w:fill="auto"/>
          </w:tcPr>
          <w:p w:rsidR="00E970DE" w:rsidRPr="00E2000F" w:rsidRDefault="00E970DE" w:rsidP="00E970DE">
            <w:pPr>
              <w:spacing w:line="276" w:lineRule="auto"/>
              <w:rPr>
                <w:rFonts w:eastAsiaTheme="minorHAnsi"/>
                <w:lang w:eastAsia="en-US"/>
              </w:rPr>
            </w:pPr>
            <w:r w:rsidRPr="00E2000F">
              <w:rPr>
                <w:rFonts w:eastAsiaTheme="minorHAnsi"/>
                <w:lang w:eastAsia="en-US"/>
              </w:rPr>
              <w:t>Nuolat</w:t>
            </w:r>
          </w:p>
        </w:tc>
        <w:tc>
          <w:tcPr>
            <w:tcW w:w="1408"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Žmogiškieji</w:t>
            </w:r>
          </w:p>
        </w:tc>
        <w:tc>
          <w:tcPr>
            <w:tcW w:w="1510" w:type="dxa"/>
            <w:shd w:val="clear" w:color="auto" w:fill="auto"/>
          </w:tcPr>
          <w:p w:rsidR="00E970DE" w:rsidRPr="00E970DE" w:rsidRDefault="00E970DE" w:rsidP="00E970DE">
            <w:pPr>
              <w:spacing w:line="276" w:lineRule="auto"/>
              <w:rPr>
                <w:rFonts w:eastAsiaTheme="minorHAnsi"/>
                <w:b/>
                <w:lang w:eastAsia="en-US"/>
              </w:rPr>
            </w:pPr>
          </w:p>
        </w:tc>
      </w:tr>
      <w:tr w:rsidR="00E970DE" w:rsidRPr="00E970DE" w:rsidTr="00904215">
        <w:tc>
          <w:tcPr>
            <w:tcW w:w="57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lastRenderedPageBreak/>
              <w:t>1.7.</w:t>
            </w:r>
          </w:p>
        </w:tc>
        <w:tc>
          <w:tcPr>
            <w:tcW w:w="2045" w:type="dxa"/>
            <w:shd w:val="clear" w:color="auto" w:fill="auto"/>
          </w:tcPr>
          <w:p w:rsidR="00E970DE" w:rsidRPr="00E970DE" w:rsidRDefault="00E970DE" w:rsidP="00E970DE">
            <w:pPr>
              <w:spacing w:line="276" w:lineRule="auto"/>
            </w:pPr>
            <w:r w:rsidRPr="00E970DE">
              <w:t>Mokymosi aplinkų pritaikymas individualiems besimokančiųjų poreikiams.</w:t>
            </w:r>
          </w:p>
        </w:tc>
        <w:tc>
          <w:tcPr>
            <w:tcW w:w="156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Direktorius</w:t>
            </w:r>
          </w:p>
        </w:tc>
        <w:tc>
          <w:tcPr>
            <w:tcW w:w="1287" w:type="dxa"/>
            <w:shd w:val="clear" w:color="auto" w:fill="auto"/>
          </w:tcPr>
          <w:p w:rsidR="00E970DE" w:rsidRPr="00E970DE" w:rsidRDefault="00E970DE" w:rsidP="00E970DE">
            <w:pPr>
              <w:spacing w:line="276" w:lineRule="auto"/>
              <w:rPr>
                <w:rFonts w:eastAsiaTheme="minorHAnsi"/>
                <w:lang w:eastAsia="en-US"/>
              </w:rPr>
            </w:pPr>
          </w:p>
        </w:tc>
        <w:tc>
          <w:tcPr>
            <w:tcW w:w="1244" w:type="dxa"/>
            <w:shd w:val="clear" w:color="auto" w:fill="auto"/>
          </w:tcPr>
          <w:p w:rsidR="00E970DE" w:rsidRPr="00E2000F" w:rsidRDefault="00E970DE" w:rsidP="00E970DE">
            <w:pPr>
              <w:spacing w:line="276" w:lineRule="auto"/>
              <w:rPr>
                <w:rFonts w:eastAsiaTheme="minorHAnsi"/>
                <w:lang w:eastAsia="en-US"/>
              </w:rPr>
            </w:pPr>
            <w:r w:rsidRPr="00E2000F">
              <w:rPr>
                <w:rFonts w:eastAsiaTheme="minorHAnsi"/>
                <w:lang w:eastAsia="en-US"/>
              </w:rPr>
              <w:t>2018 m.</w:t>
            </w:r>
          </w:p>
        </w:tc>
        <w:tc>
          <w:tcPr>
            <w:tcW w:w="1408"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Žmogiškieji</w:t>
            </w:r>
          </w:p>
          <w:p w:rsidR="00E970DE" w:rsidRDefault="00E970DE" w:rsidP="00E970DE">
            <w:pPr>
              <w:spacing w:line="276" w:lineRule="auto"/>
              <w:rPr>
                <w:rFonts w:eastAsiaTheme="minorHAnsi"/>
                <w:lang w:eastAsia="en-US"/>
              </w:rPr>
            </w:pPr>
            <w:r w:rsidRPr="00E970DE">
              <w:rPr>
                <w:rFonts w:eastAsiaTheme="minorHAnsi"/>
                <w:lang w:eastAsia="en-US"/>
              </w:rPr>
              <w:t>MK lėšos</w:t>
            </w:r>
          </w:p>
          <w:p w:rsidR="007B7067" w:rsidRPr="00E970DE" w:rsidRDefault="007B7067" w:rsidP="00E970DE">
            <w:pPr>
              <w:spacing w:line="276" w:lineRule="auto"/>
              <w:rPr>
                <w:rFonts w:eastAsiaTheme="minorHAnsi"/>
                <w:lang w:eastAsia="en-US"/>
              </w:rPr>
            </w:pPr>
            <w:r>
              <w:rPr>
                <w:rFonts w:eastAsiaTheme="minorHAnsi"/>
                <w:lang w:eastAsia="en-US"/>
              </w:rPr>
              <w:t>Savivaldybės biudžeto lėšos</w:t>
            </w:r>
          </w:p>
        </w:tc>
        <w:tc>
          <w:tcPr>
            <w:tcW w:w="1510" w:type="dxa"/>
            <w:shd w:val="clear" w:color="auto" w:fill="auto"/>
          </w:tcPr>
          <w:p w:rsidR="00E970DE" w:rsidRPr="00E970DE" w:rsidRDefault="00E970DE" w:rsidP="00E970DE">
            <w:pPr>
              <w:spacing w:line="276" w:lineRule="auto"/>
              <w:rPr>
                <w:rFonts w:eastAsiaTheme="minorHAnsi"/>
                <w:b/>
                <w:lang w:eastAsia="en-US"/>
              </w:rPr>
            </w:pPr>
          </w:p>
        </w:tc>
      </w:tr>
      <w:tr w:rsidR="00E970DE" w:rsidRPr="00E970DE" w:rsidTr="00904215">
        <w:tc>
          <w:tcPr>
            <w:tcW w:w="576" w:type="dxa"/>
            <w:shd w:val="clear" w:color="auto" w:fill="auto"/>
          </w:tcPr>
          <w:p w:rsidR="00E970DE" w:rsidRPr="00E970DE" w:rsidRDefault="00E970DE" w:rsidP="00E970DE">
            <w:pPr>
              <w:spacing w:line="276" w:lineRule="auto"/>
              <w:rPr>
                <w:rFonts w:eastAsiaTheme="minorHAnsi"/>
                <w:b/>
                <w:lang w:eastAsia="en-US"/>
              </w:rPr>
            </w:pPr>
            <w:r w:rsidRPr="00E970DE">
              <w:rPr>
                <w:rFonts w:eastAsiaTheme="minorHAnsi"/>
                <w:b/>
                <w:lang w:eastAsia="en-US"/>
              </w:rPr>
              <w:t>2.</w:t>
            </w:r>
          </w:p>
        </w:tc>
        <w:tc>
          <w:tcPr>
            <w:tcW w:w="2045" w:type="dxa"/>
            <w:shd w:val="clear" w:color="auto" w:fill="auto"/>
          </w:tcPr>
          <w:p w:rsidR="00E970DE" w:rsidRPr="00E970DE" w:rsidRDefault="00E970DE" w:rsidP="00E970DE">
            <w:pPr>
              <w:spacing w:line="276" w:lineRule="auto"/>
              <w:rPr>
                <w:rFonts w:eastAsiaTheme="minorHAnsi"/>
                <w:b/>
                <w:lang w:eastAsia="en-US"/>
              </w:rPr>
            </w:pPr>
            <w:r w:rsidRPr="00E970DE">
              <w:rPr>
                <w:rFonts w:eastAsiaTheme="minorHAnsi"/>
                <w:b/>
                <w:lang w:eastAsia="en-US"/>
              </w:rPr>
              <w:t>E. paslaugų krepšelio sukūrimas:</w:t>
            </w:r>
          </w:p>
        </w:tc>
        <w:tc>
          <w:tcPr>
            <w:tcW w:w="1569" w:type="dxa"/>
            <w:shd w:val="clear" w:color="auto" w:fill="auto"/>
          </w:tcPr>
          <w:p w:rsidR="00E970DE" w:rsidRPr="00E970DE" w:rsidRDefault="00E970DE" w:rsidP="00E970DE">
            <w:pPr>
              <w:spacing w:line="276" w:lineRule="auto"/>
              <w:rPr>
                <w:rFonts w:eastAsiaTheme="minorHAnsi"/>
                <w:b/>
                <w:lang w:eastAsia="en-US"/>
              </w:rPr>
            </w:pPr>
          </w:p>
        </w:tc>
        <w:tc>
          <w:tcPr>
            <w:tcW w:w="1287" w:type="dxa"/>
            <w:shd w:val="clear" w:color="auto" w:fill="auto"/>
          </w:tcPr>
          <w:p w:rsidR="00E970DE" w:rsidRPr="00E970DE" w:rsidRDefault="00E970DE" w:rsidP="00E970DE">
            <w:pPr>
              <w:spacing w:line="276" w:lineRule="auto"/>
              <w:rPr>
                <w:rFonts w:eastAsiaTheme="minorHAnsi"/>
                <w:b/>
                <w:lang w:eastAsia="en-US"/>
              </w:rPr>
            </w:pPr>
          </w:p>
        </w:tc>
        <w:tc>
          <w:tcPr>
            <w:tcW w:w="1244" w:type="dxa"/>
            <w:shd w:val="clear" w:color="auto" w:fill="auto"/>
          </w:tcPr>
          <w:p w:rsidR="00E970DE" w:rsidRPr="00E2000F" w:rsidRDefault="00E970DE" w:rsidP="00E970DE">
            <w:pPr>
              <w:spacing w:line="276" w:lineRule="auto"/>
              <w:rPr>
                <w:rFonts w:eastAsiaTheme="minorHAnsi"/>
                <w:b/>
                <w:lang w:eastAsia="en-US"/>
              </w:rPr>
            </w:pPr>
          </w:p>
        </w:tc>
        <w:tc>
          <w:tcPr>
            <w:tcW w:w="1408" w:type="dxa"/>
            <w:shd w:val="clear" w:color="auto" w:fill="auto"/>
          </w:tcPr>
          <w:p w:rsidR="00E970DE" w:rsidRPr="00E970DE" w:rsidRDefault="00E970DE" w:rsidP="00E970DE">
            <w:pPr>
              <w:spacing w:line="276" w:lineRule="auto"/>
              <w:rPr>
                <w:rFonts w:eastAsiaTheme="minorHAnsi"/>
                <w:b/>
                <w:lang w:eastAsia="en-US"/>
              </w:rPr>
            </w:pPr>
          </w:p>
        </w:tc>
        <w:tc>
          <w:tcPr>
            <w:tcW w:w="1510" w:type="dxa"/>
            <w:shd w:val="clear" w:color="auto" w:fill="auto"/>
          </w:tcPr>
          <w:p w:rsidR="00E970DE" w:rsidRPr="00E970DE" w:rsidRDefault="00E970DE" w:rsidP="00E970DE">
            <w:pPr>
              <w:spacing w:line="276" w:lineRule="auto"/>
              <w:rPr>
                <w:rFonts w:eastAsiaTheme="minorHAnsi"/>
                <w:b/>
                <w:lang w:eastAsia="en-US"/>
              </w:rPr>
            </w:pPr>
          </w:p>
        </w:tc>
      </w:tr>
      <w:tr w:rsidR="00E970DE" w:rsidRPr="00E970DE" w:rsidTr="00904215">
        <w:tc>
          <w:tcPr>
            <w:tcW w:w="57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2.1.</w:t>
            </w:r>
          </w:p>
        </w:tc>
        <w:tc>
          <w:tcPr>
            <w:tcW w:w="2045"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Optimizuotos pamokų medžiagos ir atsiskaitomųjų užduočių paketo paruošimas.</w:t>
            </w:r>
          </w:p>
        </w:tc>
        <w:tc>
          <w:tcPr>
            <w:tcW w:w="1569" w:type="dxa"/>
            <w:shd w:val="clear" w:color="auto" w:fill="auto"/>
          </w:tcPr>
          <w:p w:rsidR="00E970DE" w:rsidRPr="00E970DE" w:rsidRDefault="007B7067" w:rsidP="00E970DE">
            <w:pPr>
              <w:spacing w:line="276" w:lineRule="auto"/>
              <w:rPr>
                <w:rFonts w:eastAsiaTheme="minorHAnsi"/>
                <w:lang w:eastAsia="en-US"/>
              </w:rPr>
            </w:pPr>
            <w:r>
              <w:rPr>
                <w:rFonts w:eastAsiaTheme="minorHAnsi"/>
                <w:lang w:eastAsia="en-US"/>
              </w:rPr>
              <w:t>D</w:t>
            </w:r>
            <w:r w:rsidR="00E970DE" w:rsidRPr="00E970DE">
              <w:rPr>
                <w:rFonts w:eastAsiaTheme="minorHAnsi"/>
                <w:lang w:eastAsia="en-US"/>
              </w:rPr>
              <w:t>alykų mokytojai</w:t>
            </w:r>
          </w:p>
        </w:tc>
        <w:tc>
          <w:tcPr>
            <w:tcW w:w="1287" w:type="dxa"/>
            <w:shd w:val="clear" w:color="auto" w:fill="auto"/>
          </w:tcPr>
          <w:p w:rsidR="00E970DE" w:rsidRPr="00E970DE" w:rsidRDefault="00E970DE" w:rsidP="00E970DE">
            <w:pPr>
              <w:spacing w:line="276" w:lineRule="auto"/>
              <w:rPr>
                <w:rFonts w:eastAsiaTheme="minorHAnsi"/>
                <w:lang w:eastAsia="en-US"/>
              </w:rPr>
            </w:pPr>
          </w:p>
        </w:tc>
        <w:tc>
          <w:tcPr>
            <w:tcW w:w="1244" w:type="dxa"/>
            <w:shd w:val="clear" w:color="auto" w:fill="auto"/>
          </w:tcPr>
          <w:p w:rsidR="00E970DE" w:rsidRPr="00E2000F" w:rsidRDefault="00E970DE" w:rsidP="00E970DE">
            <w:pPr>
              <w:spacing w:line="276" w:lineRule="auto"/>
              <w:rPr>
                <w:rFonts w:eastAsiaTheme="minorHAnsi"/>
                <w:lang w:eastAsia="en-US"/>
              </w:rPr>
            </w:pPr>
            <w:r w:rsidRPr="00E2000F">
              <w:rPr>
                <w:rFonts w:eastAsiaTheme="minorHAnsi"/>
                <w:lang w:eastAsia="en-US"/>
              </w:rPr>
              <w:t>3 kartus per metus</w:t>
            </w:r>
          </w:p>
        </w:tc>
        <w:tc>
          <w:tcPr>
            <w:tcW w:w="1408" w:type="dxa"/>
            <w:shd w:val="clear" w:color="auto" w:fill="auto"/>
          </w:tcPr>
          <w:p w:rsidR="00E970DE" w:rsidRDefault="00E970DE" w:rsidP="00E970DE">
            <w:pPr>
              <w:spacing w:line="276" w:lineRule="auto"/>
              <w:rPr>
                <w:rFonts w:eastAsiaTheme="minorHAnsi"/>
                <w:lang w:eastAsia="en-US"/>
              </w:rPr>
            </w:pPr>
            <w:r w:rsidRPr="00E970DE">
              <w:rPr>
                <w:rFonts w:eastAsiaTheme="minorHAnsi"/>
                <w:lang w:eastAsia="en-US"/>
              </w:rPr>
              <w:t>Žmogiškieji</w:t>
            </w:r>
          </w:p>
          <w:p w:rsidR="007B7067" w:rsidRPr="00E970DE" w:rsidRDefault="007B7067" w:rsidP="00E970DE">
            <w:pPr>
              <w:spacing w:line="276" w:lineRule="auto"/>
              <w:rPr>
                <w:rFonts w:eastAsiaTheme="minorHAnsi"/>
                <w:lang w:eastAsia="en-US"/>
              </w:rPr>
            </w:pPr>
            <w:r>
              <w:rPr>
                <w:rFonts w:eastAsiaTheme="minorHAnsi"/>
                <w:lang w:eastAsia="en-US"/>
              </w:rPr>
              <w:t>MK lėšos</w:t>
            </w:r>
          </w:p>
        </w:tc>
        <w:tc>
          <w:tcPr>
            <w:tcW w:w="1510" w:type="dxa"/>
            <w:shd w:val="clear" w:color="auto" w:fill="auto"/>
          </w:tcPr>
          <w:p w:rsidR="00E970DE" w:rsidRPr="00E970DE" w:rsidRDefault="00E970DE" w:rsidP="00E970DE">
            <w:pPr>
              <w:spacing w:line="276" w:lineRule="auto"/>
              <w:rPr>
                <w:rFonts w:eastAsiaTheme="minorHAnsi"/>
                <w:b/>
                <w:lang w:eastAsia="en-US"/>
              </w:rPr>
            </w:pPr>
          </w:p>
        </w:tc>
      </w:tr>
      <w:tr w:rsidR="00E970DE" w:rsidRPr="00E970DE" w:rsidTr="00904215">
        <w:tc>
          <w:tcPr>
            <w:tcW w:w="57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2.2.</w:t>
            </w:r>
          </w:p>
        </w:tc>
        <w:tc>
          <w:tcPr>
            <w:tcW w:w="2045"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Atsiskaitymo ir įvertinimo mechanizmo sistemos įgyvendinimas.</w:t>
            </w:r>
          </w:p>
        </w:tc>
        <w:tc>
          <w:tcPr>
            <w:tcW w:w="156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Direktoriaus pavaduotoja ugdymui</w:t>
            </w:r>
          </w:p>
        </w:tc>
        <w:tc>
          <w:tcPr>
            <w:tcW w:w="1287" w:type="dxa"/>
            <w:shd w:val="clear" w:color="auto" w:fill="auto"/>
          </w:tcPr>
          <w:p w:rsidR="00E970DE" w:rsidRPr="00E970DE" w:rsidRDefault="00E970DE" w:rsidP="00E970DE">
            <w:pPr>
              <w:spacing w:line="276" w:lineRule="auto"/>
              <w:rPr>
                <w:rFonts w:eastAsiaTheme="minorHAnsi"/>
                <w:b/>
                <w:lang w:eastAsia="en-US"/>
              </w:rPr>
            </w:pPr>
          </w:p>
        </w:tc>
        <w:tc>
          <w:tcPr>
            <w:tcW w:w="1244" w:type="dxa"/>
            <w:shd w:val="clear" w:color="auto" w:fill="auto"/>
          </w:tcPr>
          <w:p w:rsidR="00E970DE" w:rsidRPr="00E2000F" w:rsidRDefault="00E970DE" w:rsidP="00E970DE">
            <w:pPr>
              <w:spacing w:line="276" w:lineRule="auto"/>
              <w:rPr>
                <w:rFonts w:eastAsiaTheme="minorHAnsi"/>
                <w:lang w:eastAsia="en-US"/>
              </w:rPr>
            </w:pPr>
            <w:r w:rsidRPr="00E2000F">
              <w:rPr>
                <w:rFonts w:eastAsiaTheme="minorHAnsi"/>
                <w:lang w:eastAsia="en-US"/>
              </w:rPr>
              <w:t>2018 m.</w:t>
            </w:r>
          </w:p>
        </w:tc>
        <w:tc>
          <w:tcPr>
            <w:tcW w:w="1408"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Žmogiškieji</w:t>
            </w:r>
          </w:p>
        </w:tc>
        <w:tc>
          <w:tcPr>
            <w:tcW w:w="1510" w:type="dxa"/>
            <w:shd w:val="clear" w:color="auto" w:fill="auto"/>
          </w:tcPr>
          <w:p w:rsidR="00E970DE" w:rsidRPr="00E970DE" w:rsidRDefault="00E970DE" w:rsidP="00E970DE">
            <w:pPr>
              <w:spacing w:line="276" w:lineRule="auto"/>
              <w:rPr>
                <w:rFonts w:eastAsiaTheme="minorHAnsi"/>
                <w:b/>
                <w:lang w:eastAsia="en-US"/>
              </w:rPr>
            </w:pPr>
          </w:p>
        </w:tc>
      </w:tr>
      <w:tr w:rsidR="00E970DE" w:rsidRPr="00E970DE" w:rsidTr="00904215">
        <w:tc>
          <w:tcPr>
            <w:tcW w:w="57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2.3.</w:t>
            </w:r>
          </w:p>
        </w:tc>
        <w:tc>
          <w:tcPr>
            <w:tcW w:w="2045"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Mokinių konsultavimas, kaip naudotis nuotolinio mokymosi aplinka.</w:t>
            </w:r>
          </w:p>
        </w:tc>
        <w:tc>
          <w:tcPr>
            <w:tcW w:w="156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Klasių kuratorės ir IT specialistas</w:t>
            </w:r>
          </w:p>
        </w:tc>
        <w:tc>
          <w:tcPr>
            <w:tcW w:w="1287" w:type="dxa"/>
            <w:shd w:val="clear" w:color="auto" w:fill="auto"/>
          </w:tcPr>
          <w:p w:rsidR="00E970DE" w:rsidRPr="00E970DE" w:rsidRDefault="00E970DE" w:rsidP="00E970DE">
            <w:pPr>
              <w:spacing w:line="276" w:lineRule="auto"/>
              <w:rPr>
                <w:rFonts w:eastAsiaTheme="minorHAnsi"/>
                <w:b/>
                <w:lang w:eastAsia="en-US"/>
              </w:rPr>
            </w:pPr>
          </w:p>
        </w:tc>
        <w:tc>
          <w:tcPr>
            <w:tcW w:w="1244" w:type="dxa"/>
            <w:shd w:val="clear" w:color="auto" w:fill="auto"/>
          </w:tcPr>
          <w:p w:rsidR="00E970DE" w:rsidRPr="00E2000F" w:rsidRDefault="00E970DE" w:rsidP="00E970DE">
            <w:pPr>
              <w:spacing w:line="276" w:lineRule="auto"/>
              <w:rPr>
                <w:rFonts w:eastAsiaTheme="minorHAnsi"/>
                <w:lang w:eastAsia="en-US"/>
              </w:rPr>
            </w:pPr>
            <w:r w:rsidRPr="00E2000F">
              <w:rPr>
                <w:rFonts w:eastAsiaTheme="minorHAnsi"/>
                <w:lang w:eastAsia="en-US"/>
              </w:rPr>
              <w:t>Nuolat</w:t>
            </w:r>
          </w:p>
        </w:tc>
        <w:tc>
          <w:tcPr>
            <w:tcW w:w="1408"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Žmogiškieji</w:t>
            </w:r>
          </w:p>
        </w:tc>
        <w:tc>
          <w:tcPr>
            <w:tcW w:w="1510" w:type="dxa"/>
            <w:shd w:val="clear" w:color="auto" w:fill="auto"/>
          </w:tcPr>
          <w:p w:rsidR="00E970DE" w:rsidRPr="00E970DE" w:rsidRDefault="00E970DE" w:rsidP="00E970DE">
            <w:pPr>
              <w:spacing w:line="276" w:lineRule="auto"/>
              <w:rPr>
                <w:rFonts w:eastAsiaTheme="minorHAnsi"/>
                <w:b/>
                <w:lang w:eastAsia="en-US"/>
              </w:rPr>
            </w:pPr>
          </w:p>
        </w:tc>
      </w:tr>
    </w:tbl>
    <w:p w:rsidR="00E970DE" w:rsidRPr="00E970DE" w:rsidRDefault="00E970DE" w:rsidP="00E970DE">
      <w:pPr>
        <w:tabs>
          <w:tab w:val="left" w:pos="709"/>
        </w:tabs>
        <w:spacing w:line="276" w:lineRule="auto"/>
        <w:jc w:val="both"/>
        <w:rPr>
          <w:rFonts w:eastAsiaTheme="minorHAnsi"/>
          <w:b/>
          <w:lang w:eastAsia="en-US"/>
        </w:rPr>
      </w:pPr>
    </w:p>
    <w:p w:rsidR="00E970DE" w:rsidRDefault="00E970DE" w:rsidP="00EF6970">
      <w:pPr>
        <w:tabs>
          <w:tab w:val="left" w:pos="709"/>
        </w:tabs>
        <w:spacing w:line="360" w:lineRule="auto"/>
        <w:ind w:firstLine="1276"/>
        <w:jc w:val="both"/>
      </w:pPr>
      <w:r w:rsidRPr="00E970DE">
        <w:rPr>
          <w:rFonts w:eastAsiaTheme="minorHAnsi"/>
          <w:b/>
          <w:lang w:eastAsia="en-US"/>
        </w:rPr>
        <w:t>2 tikslas</w:t>
      </w:r>
      <w:r w:rsidRPr="00E970DE">
        <w:rPr>
          <w:rFonts w:eastAsiaTheme="minorHAnsi"/>
          <w:lang w:eastAsia="en-US"/>
        </w:rPr>
        <w:t xml:space="preserve"> – Išplečiant neformaliojo ugdymo paslaugų pasiūlą ir suteikiant pagalbą planuojant karjerą, </w:t>
      </w:r>
      <w:r w:rsidRPr="00E970DE">
        <w:t>užtikrinti visų mokinių saviraišką bei profesinių lūkesčių įgyvendinimą.</w:t>
      </w:r>
    </w:p>
    <w:p w:rsidR="00745702" w:rsidRPr="00E970DE" w:rsidRDefault="00745702" w:rsidP="00904215">
      <w:pPr>
        <w:tabs>
          <w:tab w:val="left" w:pos="709"/>
        </w:tabs>
        <w:spacing w:line="276" w:lineRule="auto"/>
        <w:jc w:val="both"/>
        <w:rPr>
          <w:rFonts w:eastAsiaTheme="minorHAnsi"/>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3"/>
        <w:gridCol w:w="3213"/>
      </w:tblGrid>
      <w:tr w:rsidR="00E970DE" w:rsidRPr="00E970DE" w:rsidTr="00904215">
        <w:tc>
          <w:tcPr>
            <w:tcW w:w="3213"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Sėkmės kriterijus</w:t>
            </w:r>
          </w:p>
        </w:tc>
        <w:tc>
          <w:tcPr>
            <w:tcW w:w="3213"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Laukiami minimalūs rezultatai</w:t>
            </w:r>
          </w:p>
        </w:tc>
        <w:tc>
          <w:tcPr>
            <w:tcW w:w="3213"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Laukiami maksimalūs rezultatai</w:t>
            </w:r>
          </w:p>
        </w:tc>
      </w:tr>
      <w:tr w:rsidR="00E970DE" w:rsidRPr="00E970DE" w:rsidTr="00904215">
        <w:tc>
          <w:tcPr>
            <w:tcW w:w="3213"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Neformalaus ir karjeros ugdymo veiklų įvairovė.</w:t>
            </w:r>
          </w:p>
          <w:p w:rsidR="00E970DE" w:rsidRPr="00E970DE" w:rsidRDefault="00E970DE" w:rsidP="00E970DE">
            <w:pPr>
              <w:spacing w:line="276" w:lineRule="auto"/>
              <w:rPr>
                <w:rFonts w:eastAsiaTheme="minorHAnsi"/>
                <w:lang w:eastAsia="en-US"/>
              </w:rPr>
            </w:pPr>
          </w:p>
          <w:p w:rsidR="00E970DE" w:rsidRPr="00E970DE" w:rsidRDefault="00E970DE" w:rsidP="00E970DE">
            <w:pPr>
              <w:spacing w:line="276" w:lineRule="auto"/>
              <w:rPr>
                <w:rFonts w:eastAsiaTheme="minorHAnsi"/>
                <w:lang w:eastAsia="en-US"/>
              </w:rPr>
            </w:pPr>
            <w:r w:rsidRPr="00E970DE">
              <w:rPr>
                <w:rFonts w:eastAsiaTheme="minorHAnsi"/>
                <w:lang w:eastAsia="en-US"/>
              </w:rPr>
              <w:t>Aktyvus dalyvavimas neformalaus ir karjeros ugdymo veiklose.</w:t>
            </w:r>
          </w:p>
        </w:tc>
        <w:tc>
          <w:tcPr>
            <w:tcW w:w="3213"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Neformalaus ir karjeros ugdymo veiklų įvairovė padidės 25 proc.</w:t>
            </w:r>
          </w:p>
          <w:p w:rsidR="00E970DE" w:rsidRPr="00E970DE" w:rsidRDefault="00E970DE" w:rsidP="00E970DE">
            <w:pPr>
              <w:spacing w:line="276" w:lineRule="auto"/>
              <w:rPr>
                <w:rFonts w:eastAsiaTheme="minorHAnsi"/>
                <w:lang w:eastAsia="en-US"/>
              </w:rPr>
            </w:pPr>
            <w:r w:rsidRPr="00E970DE">
              <w:rPr>
                <w:rFonts w:eastAsiaTheme="minorHAnsi"/>
                <w:lang w:eastAsia="en-US"/>
              </w:rPr>
              <w:t>Dalyvavimas neformalaus ir karjeros ugdymo veiklose padidės 10 proc.</w:t>
            </w:r>
          </w:p>
        </w:tc>
        <w:tc>
          <w:tcPr>
            <w:tcW w:w="3213"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Neformalaus ir karjeros ugdymo veiklų įvairovė padidės 50 proc.</w:t>
            </w:r>
          </w:p>
          <w:p w:rsidR="00E970DE" w:rsidRPr="00E970DE" w:rsidRDefault="00E970DE" w:rsidP="00E970DE">
            <w:pPr>
              <w:spacing w:line="276" w:lineRule="auto"/>
              <w:rPr>
                <w:rFonts w:eastAsiaTheme="minorHAnsi"/>
                <w:lang w:eastAsia="en-US"/>
              </w:rPr>
            </w:pPr>
            <w:r w:rsidRPr="00E970DE">
              <w:rPr>
                <w:rFonts w:eastAsiaTheme="minorHAnsi"/>
                <w:lang w:eastAsia="en-US"/>
              </w:rPr>
              <w:t>Dalyvavimas neformalaus ir karjeros ugdymo veiklose padidės 25 proc.</w:t>
            </w:r>
          </w:p>
        </w:tc>
      </w:tr>
    </w:tbl>
    <w:p w:rsidR="00745702" w:rsidRDefault="00745702" w:rsidP="00E970DE">
      <w:pPr>
        <w:spacing w:line="276" w:lineRule="auto"/>
        <w:rPr>
          <w:rFonts w:eastAsiaTheme="minorHAnsi"/>
          <w:b/>
          <w:lang w:eastAsia="en-US"/>
        </w:rPr>
      </w:pPr>
    </w:p>
    <w:p w:rsidR="00EF6970" w:rsidRDefault="00EF6970">
      <w:pPr>
        <w:rPr>
          <w:rFonts w:eastAsiaTheme="minorHAnsi"/>
          <w:b/>
          <w:lang w:eastAsia="en-US"/>
        </w:rPr>
      </w:pPr>
      <w:r>
        <w:rPr>
          <w:rFonts w:eastAsiaTheme="minorHAnsi"/>
          <w:b/>
          <w:lang w:eastAsia="en-US"/>
        </w:rPr>
        <w:br w:type="page"/>
      </w:r>
    </w:p>
    <w:p w:rsidR="00E970DE" w:rsidRPr="00E970DE" w:rsidRDefault="00E970DE" w:rsidP="00E970DE">
      <w:pPr>
        <w:spacing w:line="276" w:lineRule="auto"/>
        <w:rPr>
          <w:rFonts w:eastAsiaTheme="minorHAnsi"/>
          <w:b/>
          <w:lang w:eastAsia="en-US"/>
        </w:rPr>
      </w:pPr>
      <w:r w:rsidRPr="00E970DE">
        <w:rPr>
          <w:rFonts w:eastAsiaTheme="minorHAnsi"/>
          <w:b/>
          <w:lang w:eastAsia="en-US"/>
        </w:rPr>
        <w:lastRenderedPageBreak/>
        <w:t>Priemonės</w:t>
      </w:r>
    </w:p>
    <w:tbl>
      <w:tblPr>
        <w:tblpPr w:leftFromText="180" w:rightFromText="180" w:vertAnchor="text" w:tblpX="74"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1701"/>
        <w:gridCol w:w="1275"/>
        <w:gridCol w:w="1276"/>
        <w:gridCol w:w="1418"/>
        <w:gridCol w:w="1275"/>
      </w:tblGrid>
      <w:tr w:rsidR="00E970DE" w:rsidRPr="00E970DE" w:rsidTr="007B7067">
        <w:tc>
          <w:tcPr>
            <w:tcW w:w="675" w:type="dxa"/>
            <w:shd w:val="clear" w:color="auto" w:fill="auto"/>
          </w:tcPr>
          <w:p w:rsidR="00E970DE" w:rsidRPr="00E970DE" w:rsidRDefault="00E970DE" w:rsidP="00EF6970">
            <w:pPr>
              <w:spacing w:line="276" w:lineRule="auto"/>
              <w:jc w:val="center"/>
              <w:rPr>
                <w:rFonts w:eastAsiaTheme="minorHAnsi"/>
                <w:lang w:eastAsia="en-US"/>
              </w:rPr>
            </w:pPr>
            <w:r w:rsidRPr="00E970DE">
              <w:rPr>
                <w:rFonts w:eastAsiaTheme="minorHAnsi"/>
                <w:lang w:eastAsia="en-US"/>
              </w:rPr>
              <w:t>Eil. Nr.</w:t>
            </w:r>
          </w:p>
        </w:tc>
        <w:tc>
          <w:tcPr>
            <w:tcW w:w="2127" w:type="dxa"/>
            <w:shd w:val="clear" w:color="auto" w:fill="auto"/>
          </w:tcPr>
          <w:p w:rsidR="00E970DE" w:rsidRPr="00E970DE" w:rsidRDefault="00E970DE" w:rsidP="00EF6970">
            <w:pPr>
              <w:spacing w:line="276" w:lineRule="auto"/>
              <w:jc w:val="center"/>
              <w:rPr>
                <w:rFonts w:eastAsiaTheme="minorHAnsi"/>
                <w:lang w:eastAsia="en-US"/>
              </w:rPr>
            </w:pPr>
            <w:r w:rsidRPr="00E970DE">
              <w:rPr>
                <w:rFonts w:eastAsiaTheme="minorHAnsi"/>
                <w:lang w:eastAsia="en-US"/>
              </w:rPr>
              <w:t>Priemonės pavadinimas</w:t>
            </w:r>
          </w:p>
        </w:tc>
        <w:tc>
          <w:tcPr>
            <w:tcW w:w="1701" w:type="dxa"/>
            <w:shd w:val="clear" w:color="auto" w:fill="auto"/>
          </w:tcPr>
          <w:p w:rsidR="00E970DE" w:rsidRPr="00E970DE" w:rsidRDefault="00E970DE" w:rsidP="00EF6970">
            <w:pPr>
              <w:spacing w:line="276" w:lineRule="auto"/>
              <w:jc w:val="center"/>
              <w:rPr>
                <w:rFonts w:eastAsiaTheme="minorHAnsi"/>
                <w:lang w:eastAsia="en-US"/>
              </w:rPr>
            </w:pPr>
            <w:r w:rsidRPr="00E970DE">
              <w:rPr>
                <w:rFonts w:eastAsiaTheme="minorHAnsi"/>
                <w:lang w:eastAsia="en-US"/>
              </w:rPr>
              <w:t>Atsakingi vykdytojai</w:t>
            </w:r>
          </w:p>
        </w:tc>
        <w:tc>
          <w:tcPr>
            <w:tcW w:w="1275" w:type="dxa"/>
            <w:shd w:val="clear" w:color="auto" w:fill="auto"/>
          </w:tcPr>
          <w:p w:rsidR="00E970DE" w:rsidRPr="00E970DE" w:rsidRDefault="00E970DE" w:rsidP="00EF6970">
            <w:pPr>
              <w:spacing w:line="276" w:lineRule="auto"/>
              <w:jc w:val="center"/>
              <w:rPr>
                <w:rFonts w:eastAsiaTheme="minorHAnsi"/>
                <w:lang w:eastAsia="en-US"/>
              </w:rPr>
            </w:pPr>
            <w:r w:rsidRPr="00E970DE">
              <w:rPr>
                <w:rFonts w:eastAsiaTheme="minorHAnsi"/>
                <w:lang w:eastAsia="en-US"/>
              </w:rPr>
              <w:t>Socialiniai partneriai</w:t>
            </w:r>
          </w:p>
        </w:tc>
        <w:tc>
          <w:tcPr>
            <w:tcW w:w="1276" w:type="dxa"/>
            <w:shd w:val="clear" w:color="auto" w:fill="auto"/>
          </w:tcPr>
          <w:p w:rsidR="00E970DE" w:rsidRPr="00E970DE" w:rsidRDefault="00E970DE" w:rsidP="00EF6970">
            <w:pPr>
              <w:spacing w:line="276" w:lineRule="auto"/>
              <w:jc w:val="center"/>
              <w:rPr>
                <w:rFonts w:eastAsiaTheme="minorHAnsi"/>
                <w:color w:val="000000"/>
                <w:lang w:eastAsia="en-US"/>
              </w:rPr>
            </w:pPr>
            <w:r w:rsidRPr="00E970DE">
              <w:rPr>
                <w:rFonts w:eastAsiaTheme="minorHAnsi"/>
                <w:color w:val="000000"/>
                <w:lang w:eastAsia="en-US"/>
              </w:rPr>
              <w:t>Įvykdymo terminas</w:t>
            </w:r>
          </w:p>
        </w:tc>
        <w:tc>
          <w:tcPr>
            <w:tcW w:w="1418" w:type="dxa"/>
            <w:shd w:val="clear" w:color="auto" w:fill="auto"/>
          </w:tcPr>
          <w:p w:rsidR="00E970DE" w:rsidRPr="00E970DE" w:rsidRDefault="00E970DE" w:rsidP="00EF6970">
            <w:pPr>
              <w:spacing w:line="276" w:lineRule="auto"/>
              <w:jc w:val="center"/>
              <w:rPr>
                <w:rFonts w:eastAsiaTheme="minorHAnsi"/>
                <w:color w:val="000000"/>
                <w:lang w:eastAsia="en-US"/>
              </w:rPr>
            </w:pPr>
            <w:r w:rsidRPr="00E970DE">
              <w:rPr>
                <w:rFonts w:eastAsiaTheme="minorHAnsi"/>
                <w:color w:val="000000"/>
                <w:lang w:eastAsia="en-US"/>
              </w:rPr>
              <w:t>Ištekliai</w:t>
            </w:r>
          </w:p>
        </w:tc>
        <w:tc>
          <w:tcPr>
            <w:tcW w:w="1275" w:type="dxa"/>
            <w:shd w:val="clear" w:color="auto" w:fill="auto"/>
          </w:tcPr>
          <w:p w:rsidR="00E970DE" w:rsidRPr="00E970DE" w:rsidRDefault="00E970DE" w:rsidP="00EF6970">
            <w:pPr>
              <w:spacing w:line="276" w:lineRule="auto"/>
              <w:jc w:val="center"/>
              <w:rPr>
                <w:rFonts w:eastAsiaTheme="minorHAnsi"/>
                <w:lang w:eastAsia="en-US"/>
              </w:rPr>
            </w:pPr>
            <w:r w:rsidRPr="00E970DE">
              <w:rPr>
                <w:rFonts w:eastAsiaTheme="minorHAnsi"/>
                <w:lang w:eastAsia="en-US"/>
              </w:rPr>
              <w:t>Pastabos</w:t>
            </w:r>
          </w:p>
        </w:tc>
      </w:tr>
      <w:tr w:rsidR="00E970DE" w:rsidRPr="00E970DE" w:rsidTr="007B7067">
        <w:tc>
          <w:tcPr>
            <w:tcW w:w="675" w:type="dxa"/>
            <w:shd w:val="clear" w:color="auto" w:fill="auto"/>
          </w:tcPr>
          <w:p w:rsidR="00E970DE" w:rsidRPr="00E970DE" w:rsidRDefault="00E970DE" w:rsidP="00E970DE">
            <w:pPr>
              <w:spacing w:line="276" w:lineRule="auto"/>
              <w:rPr>
                <w:rFonts w:eastAsiaTheme="minorHAnsi"/>
                <w:b/>
                <w:lang w:eastAsia="en-US"/>
              </w:rPr>
            </w:pPr>
            <w:r w:rsidRPr="00E970DE">
              <w:rPr>
                <w:rFonts w:eastAsiaTheme="minorHAnsi"/>
                <w:b/>
                <w:lang w:eastAsia="en-US"/>
              </w:rPr>
              <w:t>1.</w:t>
            </w:r>
          </w:p>
        </w:tc>
        <w:tc>
          <w:tcPr>
            <w:tcW w:w="2127" w:type="dxa"/>
            <w:shd w:val="clear" w:color="auto" w:fill="auto"/>
          </w:tcPr>
          <w:p w:rsidR="00E970DE" w:rsidRPr="00E970DE" w:rsidRDefault="00E970DE" w:rsidP="00E970DE">
            <w:pPr>
              <w:spacing w:line="276" w:lineRule="auto"/>
            </w:pPr>
            <w:r w:rsidRPr="00E970DE">
              <w:rPr>
                <w:b/>
                <w:lang w:eastAsia="en-US"/>
              </w:rPr>
              <w:t>Pasirinkimo galimybių pasiūlos išplėtimas ir neformalaus ugdymo prieinamumo užtikrinimas.</w:t>
            </w:r>
          </w:p>
        </w:tc>
        <w:tc>
          <w:tcPr>
            <w:tcW w:w="1701" w:type="dxa"/>
            <w:shd w:val="clear" w:color="auto" w:fill="auto"/>
          </w:tcPr>
          <w:p w:rsidR="00E970DE" w:rsidRPr="00E970DE" w:rsidRDefault="00E970DE" w:rsidP="00E970DE">
            <w:pPr>
              <w:spacing w:line="276" w:lineRule="auto"/>
              <w:rPr>
                <w:rFonts w:eastAsiaTheme="minorHAnsi"/>
                <w:b/>
                <w:lang w:eastAsia="en-US"/>
              </w:rPr>
            </w:pPr>
          </w:p>
        </w:tc>
        <w:tc>
          <w:tcPr>
            <w:tcW w:w="1275" w:type="dxa"/>
            <w:shd w:val="clear" w:color="auto" w:fill="auto"/>
          </w:tcPr>
          <w:p w:rsidR="00E970DE" w:rsidRPr="00E970DE" w:rsidRDefault="00E970DE" w:rsidP="00E970DE">
            <w:pPr>
              <w:spacing w:line="276" w:lineRule="auto"/>
              <w:rPr>
                <w:rFonts w:eastAsiaTheme="minorHAnsi"/>
                <w:lang w:eastAsia="en-US"/>
              </w:rPr>
            </w:pPr>
          </w:p>
        </w:tc>
        <w:tc>
          <w:tcPr>
            <w:tcW w:w="1276" w:type="dxa"/>
            <w:shd w:val="clear" w:color="auto" w:fill="auto"/>
          </w:tcPr>
          <w:p w:rsidR="00E970DE" w:rsidRPr="00E970DE" w:rsidRDefault="00E970DE" w:rsidP="00E970DE">
            <w:pPr>
              <w:spacing w:line="276" w:lineRule="auto"/>
              <w:rPr>
                <w:rFonts w:eastAsiaTheme="minorHAnsi"/>
                <w:lang w:eastAsia="en-US"/>
              </w:rPr>
            </w:pPr>
          </w:p>
        </w:tc>
        <w:tc>
          <w:tcPr>
            <w:tcW w:w="1418" w:type="dxa"/>
            <w:shd w:val="clear" w:color="auto" w:fill="auto"/>
          </w:tcPr>
          <w:p w:rsidR="00E970DE" w:rsidRPr="00E970DE" w:rsidRDefault="00E970DE" w:rsidP="00E970DE">
            <w:pPr>
              <w:spacing w:line="276" w:lineRule="auto"/>
              <w:rPr>
                <w:rFonts w:eastAsiaTheme="minorHAnsi"/>
                <w:lang w:eastAsia="en-US"/>
              </w:rPr>
            </w:pPr>
          </w:p>
        </w:tc>
        <w:tc>
          <w:tcPr>
            <w:tcW w:w="1275" w:type="dxa"/>
            <w:shd w:val="clear" w:color="auto" w:fill="auto"/>
          </w:tcPr>
          <w:p w:rsidR="00E970DE" w:rsidRPr="00E970DE" w:rsidRDefault="00E970DE" w:rsidP="00E970DE">
            <w:pPr>
              <w:spacing w:line="276" w:lineRule="auto"/>
              <w:rPr>
                <w:rFonts w:eastAsiaTheme="minorHAnsi"/>
                <w:lang w:eastAsia="en-US"/>
              </w:rPr>
            </w:pPr>
          </w:p>
        </w:tc>
      </w:tr>
      <w:tr w:rsidR="00E970DE" w:rsidRPr="00E970DE" w:rsidTr="007B7067">
        <w:tc>
          <w:tcPr>
            <w:tcW w:w="675"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1.1.</w:t>
            </w:r>
          </w:p>
        </w:tc>
        <w:tc>
          <w:tcPr>
            <w:tcW w:w="2127"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Neformalaus ugdymo veiklų poreikių analizė.</w:t>
            </w:r>
          </w:p>
        </w:tc>
        <w:tc>
          <w:tcPr>
            <w:tcW w:w="1701"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Direktoriaus pavaduotoja ugdymui</w:t>
            </w:r>
          </w:p>
        </w:tc>
        <w:tc>
          <w:tcPr>
            <w:tcW w:w="1275" w:type="dxa"/>
            <w:shd w:val="clear" w:color="auto" w:fill="auto"/>
          </w:tcPr>
          <w:p w:rsidR="00E970DE" w:rsidRPr="00E970DE" w:rsidRDefault="00E970DE" w:rsidP="00E970DE">
            <w:pPr>
              <w:spacing w:line="276" w:lineRule="auto"/>
              <w:rPr>
                <w:rFonts w:eastAsiaTheme="minorHAnsi"/>
                <w:lang w:eastAsia="en-US"/>
              </w:rPr>
            </w:pPr>
          </w:p>
        </w:tc>
        <w:tc>
          <w:tcPr>
            <w:tcW w:w="1276" w:type="dxa"/>
            <w:shd w:val="clear" w:color="auto" w:fill="auto"/>
          </w:tcPr>
          <w:p w:rsidR="00EF6970" w:rsidRDefault="00E970DE" w:rsidP="00E970DE">
            <w:pPr>
              <w:spacing w:line="276" w:lineRule="auto"/>
              <w:rPr>
                <w:rFonts w:eastAsiaTheme="minorHAnsi"/>
                <w:lang w:eastAsia="en-US"/>
              </w:rPr>
            </w:pPr>
            <w:r w:rsidRPr="00E970DE">
              <w:rPr>
                <w:rFonts w:eastAsiaTheme="minorHAnsi"/>
                <w:lang w:eastAsia="en-US"/>
              </w:rPr>
              <w:t xml:space="preserve">2018 m. </w:t>
            </w:r>
          </w:p>
          <w:p w:rsidR="00E970DE" w:rsidRPr="00E970DE" w:rsidRDefault="00E970DE" w:rsidP="00E970DE">
            <w:pPr>
              <w:spacing w:line="276" w:lineRule="auto"/>
              <w:rPr>
                <w:rFonts w:eastAsiaTheme="minorHAnsi"/>
                <w:lang w:eastAsia="en-US"/>
              </w:rPr>
            </w:pPr>
            <w:r w:rsidRPr="00E970DE">
              <w:rPr>
                <w:rFonts w:eastAsiaTheme="minorHAnsi"/>
                <w:lang w:eastAsia="en-US"/>
              </w:rPr>
              <w:t>I ketv.</w:t>
            </w:r>
          </w:p>
        </w:tc>
        <w:tc>
          <w:tcPr>
            <w:tcW w:w="1418"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Žmogiškieji</w:t>
            </w:r>
          </w:p>
        </w:tc>
        <w:tc>
          <w:tcPr>
            <w:tcW w:w="1275" w:type="dxa"/>
            <w:shd w:val="clear" w:color="auto" w:fill="auto"/>
          </w:tcPr>
          <w:p w:rsidR="00E970DE" w:rsidRPr="00E970DE" w:rsidRDefault="00E970DE" w:rsidP="00E970DE">
            <w:pPr>
              <w:spacing w:line="276" w:lineRule="auto"/>
              <w:rPr>
                <w:rFonts w:eastAsiaTheme="minorHAnsi"/>
                <w:b/>
                <w:lang w:eastAsia="en-US"/>
              </w:rPr>
            </w:pPr>
          </w:p>
        </w:tc>
      </w:tr>
      <w:tr w:rsidR="00E970DE" w:rsidRPr="00E970DE" w:rsidTr="007B7067">
        <w:tc>
          <w:tcPr>
            <w:tcW w:w="675"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1.2.</w:t>
            </w:r>
          </w:p>
        </w:tc>
        <w:tc>
          <w:tcPr>
            <w:tcW w:w="2127"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Neformalaus ugdymo veiklų optimizavimas.</w:t>
            </w:r>
          </w:p>
        </w:tc>
        <w:tc>
          <w:tcPr>
            <w:tcW w:w="1701"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Direktorius</w:t>
            </w:r>
          </w:p>
        </w:tc>
        <w:tc>
          <w:tcPr>
            <w:tcW w:w="1275" w:type="dxa"/>
            <w:shd w:val="clear" w:color="auto" w:fill="auto"/>
          </w:tcPr>
          <w:p w:rsidR="00E970DE" w:rsidRPr="00E970DE" w:rsidRDefault="00E970DE" w:rsidP="00E970DE">
            <w:pPr>
              <w:spacing w:line="276" w:lineRule="auto"/>
              <w:rPr>
                <w:rFonts w:eastAsiaTheme="minorHAnsi"/>
                <w:lang w:eastAsia="en-US"/>
              </w:rPr>
            </w:pPr>
          </w:p>
        </w:tc>
        <w:tc>
          <w:tcPr>
            <w:tcW w:w="1276" w:type="dxa"/>
            <w:shd w:val="clear" w:color="auto" w:fill="auto"/>
          </w:tcPr>
          <w:p w:rsidR="00E970DE" w:rsidRPr="00E2000F" w:rsidRDefault="00E970DE" w:rsidP="00E970DE">
            <w:pPr>
              <w:spacing w:line="276" w:lineRule="auto"/>
              <w:rPr>
                <w:rFonts w:eastAsiaTheme="minorHAnsi"/>
                <w:lang w:eastAsia="en-US"/>
              </w:rPr>
            </w:pPr>
            <w:r w:rsidRPr="00E2000F">
              <w:rPr>
                <w:rFonts w:eastAsiaTheme="minorHAnsi"/>
                <w:lang w:eastAsia="en-US"/>
              </w:rPr>
              <w:t xml:space="preserve">2018 m. </w:t>
            </w:r>
          </w:p>
        </w:tc>
        <w:tc>
          <w:tcPr>
            <w:tcW w:w="1418" w:type="dxa"/>
            <w:shd w:val="clear" w:color="auto" w:fill="auto"/>
          </w:tcPr>
          <w:p w:rsidR="00E970DE" w:rsidRDefault="00E970DE" w:rsidP="00E970DE">
            <w:pPr>
              <w:spacing w:line="276" w:lineRule="auto"/>
              <w:rPr>
                <w:rFonts w:eastAsiaTheme="minorHAnsi"/>
                <w:lang w:eastAsia="en-US"/>
              </w:rPr>
            </w:pPr>
            <w:r w:rsidRPr="00E970DE">
              <w:rPr>
                <w:rFonts w:eastAsiaTheme="minorHAnsi"/>
                <w:lang w:eastAsia="en-US"/>
              </w:rPr>
              <w:t>Žmogiškieji</w:t>
            </w:r>
          </w:p>
          <w:p w:rsidR="007B7067" w:rsidRPr="00E970DE" w:rsidRDefault="007B7067" w:rsidP="00E970DE">
            <w:pPr>
              <w:spacing w:line="276" w:lineRule="auto"/>
              <w:rPr>
                <w:rFonts w:eastAsiaTheme="minorHAnsi"/>
                <w:lang w:eastAsia="en-US"/>
              </w:rPr>
            </w:pPr>
            <w:r>
              <w:rPr>
                <w:rFonts w:eastAsiaTheme="minorHAnsi"/>
                <w:lang w:eastAsia="en-US"/>
              </w:rPr>
              <w:t>MK lėšos</w:t>
            </w:r>
          </w:p>
        </w:tc>
        <w:tc>
          <w:tcPr>
            <w:tcW w:w="1275" w:type="dxa"/>
            <w:shd w:val="clear" w:color="auto" w:fill="auto"/>
          </w:tcPr>
          <w:p w:rsidR="00E970DE" w:rsidRPr="00E970DE" w:rsidRDefault="00E970DE" w:rsidP="00E970DE">
            <w:pPr>
              <w:spacing w:line="276" w:lineRule="auto"/>
              <w:rPr>
                <w:rFonts w:eastAsiaTheme="minorHAnsi"/>
                <w:b/>
                <w:lang w:eastAsia="en-US"/>
              </w:rPr>
            </w:pPr>
          </w:p>
        </w:tc>
      </w:tr>
      <w:tr w:rsidR="00E970DE" w:rsidRPr="00E970DE" w:rsidTr="007B7067">
        <w:tc>
          <w:tcPr>
            <w:tcW w:w="675"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1.3.</w:t>
            </w:r>
          </w:p>
        </w:tc>
        <w:tc>
          <w:tcPr>
            <w:tcW w:w="2127"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Neformalaus ugdymo veiklų erdvių sukūrimas ir plėtra.</w:t>
            </w:r>
          </w:p>
        </w:tc>
        <w:tc>
          <w:tcPr>
            <w:tcW w:w="1701"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Direktorius</w:t>
            </w:r>
          </w:p>
        </w:tc>
        <w:tc>
          <w:tcPr>
            <w:tcW w:w="1275" w:type="dxa"/>
            <w:shd w:val="clear" w:color="auto" w:fill="auto"/>
          </w:tcPr>
          <w:p w:rsidR="00E970DE" w:rsidRPr="00E970DE" w:rsidRDefault="00E970DE" w:rsidP="00E970DE">
            <w:pPr>
              <w:spacing w:line="276" w:lineRule="auto"/>
              <w:rPr>
                <w:rFonts w:eastAsiaTheme="minorHAnsi"/>
                <w:lang w:eastAsia="en-US"/>
              </w:rPr>
            </w:pPr>
          </w:p>
        </w:tc>
        <w:tc>
          <w:tcPr>
            <w:tcW w:w="1276" w:type="dxa"/>
            <w:shd w:val="clear" w:color="auto" w:fill="auto"/>
          </w:tcPr>
          <w:p w:rsidR="00E970DE" w:rsidRPr="00E2000F" w:rsidRDefault="00E970DE" w:rsidP="00E970DE">
            <w:pPr>
              <w:spacing w:line="276" w:lineRule="auto"/>
              <w:rPr>
                <w:rFonts w:eastAsiaTheme="minorHAnsi"/>
                <w:lang w:eastAsia="en-US"/>
              </w:rPr>
            </w:pPr>
            <w:r w:rsidRPr="00E2000F">
              <w:rPr>
                <w:rFonts w:eastAsiaTheme="minorHAnsi"/>
                <w:lang w:eastAsia="en-US"/>
              </w:rPr>
              <w:t>2018 m.</w:t>
            </w:r>
          </w:p>
        </w:tc>
        <w:tc>
          <w:tcPr>
            <w:tcW w:w="1418" w:type="dxa"/>
            <w:shd w:val="clear" w:color="auto" w:fill="auto"/>
          </w:tcPr>
          <w:p w:rsidR="00E970DE" w:rsidRDefault="00E970DE" w:rsidP="00E970DE">
            <w:pPr>
              <w:spacing w:line="276" w:lineRule="auto"/>
              <w:rPr>
                <w:rFonts w:eastAsiaTheme="minorHAnsi"/>
                <w:lang w:eastAsia="en-US"/>
              </w:rPr>
            </w:pPr>
            <w:r w:rsidRPr="00E970DE">
              <w:rPr>
                <w:rFonts w:eastAsiaTheme="minorHAnsi"/>
                <w:lang w:eastAsia="en-US"/>
              </w:rPr>
              <w:t>Žmogiškieji</w:t>
            </w:r>
          </w:p>
          <w:p w:rsidR="007B7067" w:rsidRDefault="007B7067" w:rsidP="00E970DE">
            <w:pPr>
              <w:spacing w:line="276" w:lineRule="auto"/>
              <w:rPr>
                <w:rFonts w:eastAsiaTheme="minorHAnsi"/>
                <w:lang w:eastAsia="en-US"/>
              </w:rPr>
            </w:pPr>
            <w:r>
              <w:rPr>
                <w:rFonts w:eastAsiaTheme="minorHAnsi"/>
                <w:lang w:eastAsia="en-US"/>
              </w:rPr>
              <w:t>MK lėšos</w:t>
            </w:r>
          </w:p>
          <w:p w:rsidR="007B7067" w:rsidRPr="00E970DE" w:rsidRDefault="007B7067" w:rsidP="00E970DE">
            <w:pPr>
              <w:spacing w:line="276" w:lineRule="auto"/>
              <w:rPr>
                <w:rFonts w:eastAsiaTheme="minorHAnsi"/>
                <w:lang w:eastAsia="en-US"/>
              </w:rPr>
            </w:pPr>
            <w:r>
              <w:rPr>
                <w:rFonts w:eastAsiaTheme="minorHAnsi"/>
                <w:lang w:eastAsia="en-US"/>
              </w:rPr>
              <w:t>Savivaldybės biudžeto lėšos</w:t>
            </w:r>
          </w:p>
        </w:tc>
        <w:tc>
          <w:tcPr>
            <w:tcW w:w="1275" w:type="dxa"/>
            <w:shd w:val="clear" w:color="auto" w:fill="auto"/>
          </w:tcPr>
          <w:p w:rsidR="00E970DE" w:rsidRPr="00E970DE" w:rsidRDefault="00E970DE" w:rsidP="00E970DE">
            <w:pPr>
              <w:spacing w:line="276" w:lineRule="auto"/>
              <w:rPr>
                <w:rFonts w:eastAsiaTheme="minorHAnsi"/>
                <w:b/>
                <w:lang w:eastAsia="en-US"/>
              </w:rPr>
            </w:pPr>
          </w:p>
        </w:tc>
      </w:tr>
      <w:tr w:rsidR="00E970DE" w:rsidRPr="00E970DE" w:rsidTr="007B7067">
        <w:tc>
          <w:tcPr>
            <w:tcW w:w="675"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1.4.</w:t>
            </w:r>
          </w:p>
        </w:tc>
        <w:tc>
          <w:tcPr>
            <w:tcW w:w="2127" w:type="dxa"/>
            <w:shd w:val="clear" w:color="auto" w:fill="auto"/>
          </w:tcPr>
          <w:p w:rsidR="00E970DE" w:rsidRPr="00E970DE" w:rsidRDefault="00E970DE" w:rsidP="00E970DE">
            <w:pPr>
              <w:spacing w:line="276" w:lineRule="auto"/>
              <w:rPr>
                <w:lang w:eastAsia="en-US"/>
              </w:rPr>
            </w:pPr>
            <w:r w:rsidRPr="00E970DE">
              <w:rPr>
                <w:lang w:eastAsia="en-US"/>
              </w:rPr>
              <w:t>Projektai, renginiai, ugdantys mokinių saviraišką.</w:t>
            </w:r>
          </w:p>
        </w:tc>
        <w:tc>
          <w:tcPr>
            <w:tcW w:w="1701"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 xml:space="preserve">Neformalaus ugdymo </w:t>
            </w:r>
            <w:r w:rsidR="007B7067">
              <w:rPr>
                <w:rFonts w:eastAsiaTheme="minorHAnsi"/>
                <w:lang w:eastAsia="en-US"/>
              </w:rPr>
              <w:t xml:space="preserve">veiklų </w:t>
            </w:r>
            <w:r w:rsidRPr="00E970DE">
              <w:rPr>
                <w:rFonts w:eastAsiaTheme="minorHAnsi"/>
                <w:lang w:eastAsia="en-US"/>
              </w:rPr>
              <w:t>organizatorius</w:t>
            </w:r>
          </w:p>
        </w:tc>
        <w:tc>
          <w:tcPr>
            <w:tcW w:w="1275" w:type="dxa"/>
            <w:shd w:val="clear" w:color="auto" w:fill="auto"/>
          </w:tcPr>
          <w:p w:rsidR="00E970DE" w:rsidRPr="00E970DE" w:rsidRDefault="00E970DE" w:rsidP="00E970DE">
            <w:pPr>
              <w:spacing w:line="276" w:lineRule="auto"/>
              <w:rPr>
                <w:rFonts w:eastAsiaTheme="minorHAnsi"/>
                <w:lang w:eastAsia="en-US"/>
              </w:rPr>
            </w:pPr>
          </w:p>
        </w:tc>
        <w:tc>
          <w:tcPr>
            <w:tcW w:w="1276" w:type="dxa"/>
            <w:shd w:val="clear" w:color="auto" w:fill="auto"/>
          </w:tcPr>
          <w:p w:rsidR="00E970DE" w:rsidRPr="00E2000F" w:rsidRDefault="00E970DE" w:rsidP="00E970DE">
            <w:pPr>
              <w:spacing w:line="276" w:lineRule="auto"/>
              <w:rPr>
                <w:rFonts w:eastAsiaTheme="minorHAnsi"/>
                <w:lang w:eastAsia="en-US"/>
              </w:rPr>
            </w:pPr>
            <w:r w:rsidRPr="00E2000F">
              <w:rPr>
                <w:rFonts w:eastAsiaTheme="minorHAnsi"/>
                <w:lang w:eastAsia="en-US"/>
              </w:rPr>
              <w:t>Nuolat</w:t>
            </w:r>
          </w:p>
        </w:tc>
        <w:tc>
          <w:tcPr>
            <w:tcW w:w="1418" w:type="dxa"/>
            <w:shd w:val="clear" w:color="auto" w:fill="auto"/>
          </w:tcPr>
          <w:p w:rsidR="007B7067" w:rsidRPr="00E970DE" w:rsidRDefault="00E970DE" w:rsidP="00E970DE">
            <w:pPr>
              <w:spacing w:line="276" w:lineRule="auto"/>
              <w:rPr>
                <w:rFonts w:eastAsiaTheme="minorHAnsi"/>
                <w:lang w:eastAsia="en-US"/>
              </w:rPr>
            </w:pPr>
            <w:r w:rsidRPr="00E970DE">
              <w:rPr>
                <w:rFonts w:eastAsiaTheme="minorHAnsi"/>
                <w:lang w:eastAsia="en-US"/>
              </w:rPr>
              <w:t>Žmogiškieji</w:t>
            </w:r>
          </w:p>
        </w:tc>
        <w:tc>
          <w:tcPr>
            <w:tcW w:w="1275" w:type="dxa"/>
            <w:shd w:val="clear" w:color="auto" w:fill="auto"/>
          </w:tcPr>
          <w:p w:rsidR="00E970DE" w:rsidRPr="00E970DE" w:rsidRDefault="00E970DE" w:rsidP="00E970DE">
            <w:pPr>
              <w:spacing w:line="276" w:lineRule="auto"/>
              <w:rPr>
                <w:rFonts w:eastAsiaTheme="minorHAnsi"/>
                <w:b/>
                <w:lang w:eastAsia="en-US"/>
              </w:rPr>
            </w:pPr>
          </w:p>
        </w:tc>
      </w:tr>
      <w:tr w:rsidR="00E970DE" w:rsidRPr="00E970DE" w:rsidTr="007B7067">
        <w:tc>
          <w:tcPr>
            <w:tcW w:w="675"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1.5.</w:t>
            </w:r>
          </w:p>
        </w:tc>
        <w:tc>
          <w:tcPr>
            <w:tcW w:w="2127"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Kryptingas mokinių individualių gebėjimų ugdymas neformaliojo švietimo veikloje.</w:t>
            </w:r>
          </w:p>
        </w:tc>
        <w:tc>
          <w:tcPr>
            <w:tcW w:w="1701" w:type="dxa"/>
            <w:shd w:val="clear" w:color="auto" w:fill="auto"/>
          </w:tcPr>
          <w:p w:rsidR="00E970DE" w:rsidRPr="00E970DE" w:rsidRDefault="007B7067" w:rsidP="00E970DE">
            <w:pPr>
              <w:spacing w:line="276" w:lineRule="auto"/>
              <w:rPr>
                <w:rFonts w:eastAsiaTheme="minorHAnsi"/>
                <w:lang w:eastAsia="en-US"/>
              </w:rPr>
            </w:pPr>
            <w:r w:rsidRPr="00E970DE">
              <w:rPr>
                <w:rFonts w:eastAsiaTheme="minorHAnsi"/>
                <w:lang w:eastAsia="en-US"/>
              </w:rPr>
              <w:t xml:space="preserve">Neformalaus ugdymo </w:t>
            </w:r>
            <w:r>
              <w:rPr>
                <w:rFonts w:eastAsiaTheme="minorHAnsi"/>
                <w:lang w:eastAsia="en-US"/>
              </w:rPr>
              <w:t xml:space="preserve">veiklų </w:t>
            </w:r>
            <w:r w:rsidR="00E970DE" w:rsidRPr="00E970DE">
              <w:rPr>
                <w:rFonts w:eastAsiaTheme="minorHAnsi"/>
                <w:lang w:eastAsia="en-US"/>
              </w:rPr>
              <w:t>vadovai</w:t>
            </w:r>
          </w:p>
        </w:tc>
        <w:tc>
          <w:tcPr>
            <w:tcW w:w="1275" w:type="dxa"/>
            <w:shd w:val="clear" w:color="auto" w:fill="auto"/>
          </w:tcPr>
          <w:p w:rsidR="00E970DE" w:rsidRPr="00E970DE" w:rsidRDefault="00E970DE" w:rsidP="00E970DE">
            <w:pPr>
              <w:spacing w:line="276" w:lineRule="auto"/>
              <w:rPr>
                <w:rFonts w:eastAsiaTheme="minorHAnsi"/>
                <w:lang w:eastAsia="en-US"/>
              </w:rPr>
            </w:pPr>
          </w:p>
        </w:tc>
        <w:tc>
          <w:tcPr>
            <w:tcW w:w="1276" w:type="dxa"/>
            <w:shd w:val="clear" w:color="auto" w:fill="auto"/>
          </w:tcPr>
          <w:p w:rsidR="00E970DE" w:rsidRPr="00E2000F" w:rsidRDefault="00E970DE" w:rsidP="00E970DE">
            <w:pPr>
              <w:spacing w:line="276" w:lineRule="auto"/>
              <w:rPr>
                <w:rFonts w:eastAsiaTheme="minorHAnsi"/>
                <w:lang w:eastAsia="en-US"/>
              </w:rPr>
            </w:pPr>
            <w:r w:rsidRPr="00E2000F">
              <w:rPr>
                <w:rFonts w:eastAsiaTheme="minorHAnsi"/>
                <w:lang w:eastAsia="en-US"/>
              </w:rPr>
              <w:t>Nuolat</w:t>
            </w:r>
          </w:p>
        </w:tc>
        <w:tc>
          <w:tcPr>
            <w:tcW w:w="1418"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Žmogiškieji</w:t>
            </w:r>
          </w:p>
        </w:tc>
        <w:tc>
          <w:tcPr>
            <w:tcW w:w="1275" w:type="dxa"/>
            <w:shd w:val="clear" w:color="auto" w:fill="auto"/>
          </w:tcPr>
          <w:p w:rsidR="00E970DE" w:rsidRPr="00E970DE" w:rsidRDefault="00E970DE" w:rsidP="00E970DE">
            <w:pPr>
              <w:spacing w:line="276" w:lineRule="auto"/>
              <w:rPr>
                <w:rFonts w:eastAsiaTheme="minorHAnsi"/>
                <w:b/>
                <w:lang w:eastAsia="en-US"/>
              </w:rPr>
            </w:pPr>
          </w:p>
        </w:tc>
      </w:tr>
      <w:tr w:rsidR="00E970DE" w:rsidRPr="00E970DE" w:rsidTr="007B7067">
        <w:tc>
          <w:tcPr>
            <w:tcW w:w="675" w:type="dxa"/>
            <w:shd w:val="clear" w:color="auto" w:fill="auto"/>
          </w:tcPr>
          <w:p w:rsidR="00E970DE" w:rsidRPr="00E970DE" w:rsidRDefault="00E970DE" w:rsidP="00E970DE">
            <w:pPr>
              <w:spacing w:line="276" w:lineRule="auto"/>
              <w:rPr>
                <w:rFonts w:eastAsiaTheme="minorHAnsi"/>
                <w:b/>
                <w:lang w:eastAsia="en-US"/>
              </w:rPr>
            </w:pPr>
            <w:r w:rsidRPr="00E970DE">
              <w:rPr>
                <w:rFonts w:eastAsiaTheme="minorHAnsi"/>
                <w:b/>
                <w:lang w:eastAsia="en-US"/>
              </w:rPr>
              <w:t>2.</w:t>
            </w:r>
          </w:p>
        </w:tc>
        <w:tc>
          <w:tcPr>
            <w:tcW w:w="2127" w:type="dxa"/>
            <w:shd w:val="clear" w:color="auto" w:fill="auto"/>
          </w:tcPr>
          <w:p w:rsidR="00E970DE" w:rsidRPr="00E970DE" w:rsidRDefault="00E970DE" w:rsidP="00E970DE">
            <w:pPr>
              <w:spacing w:line="276" w:lineRule="auto"/>
              <w:rPr>
                <w:b/>
              </w:rPr>
            </w:pPr>
            <w:r w:rsidRPr="00E970DE">
              <w:rPr>
                <w:b/>
                <w:lang w:eastAsia="en-US"/>
              </w:rPr>
              <w:t>Profesinio informavimo ir orientavimo veiklų vykdymas:</w:t>
            </w:r>
          </w:p>
        </w:tc>
        <w:tc>
          <w:tcPr>
            <w:tcW w:w="1701" w:type="dxa"/>
            <w:shd w:val="clear" w:color="auto" w:fill="auto"/>
          </w:tcPr>
          <w:p w:rsidR="00E970DE" w:rsidRPr="00E970DE" w:rsidRDefault="00E970DE" w:rsidP="00E970DE">
            <w:pPr>
              <w:spacing w:line="276" w:lineRule="auto"/>
              <w:rPr>
                <w:rFonts w:eastAsiaTheme="minorHAnsi"/>
                <w:b/>
                <w:lang w:eastAsia="en-US"/>
              </w:rPr>
            </w:pPr>
          </w:p>
        </w:tc>
        <w:tc>
          <w:tcPr>
            <w:tcW w:w="1275" w:type="dxa"/>
            <w:shd w:val="clear" w:color="auto" w:fill="auto"/>
          </w:tcPr>
          <w:p w:rsidR="00E970DE" w:rsidRPr="00E970DE" w:rsidRDefault="00E970DE" w:rsidP="00E970DE">
            <w:pPr>
              <w:spacing w:line="276" w:lineRule="auto"/>
              <w:rPr>
                <w:rFonts w:eastAsiaTheme="minorHAnsi"/>
                <w:b/>
                <w:lang w:eastAsia="en-US"/>
              </w:rPr>
            </w:pPr>
          </w:p>
        </w:tc>
        <w:tc>
          <w:tcPr>
            <w:tcW w:w="1276" w:type="dxa"/>
            <w:shd w:val="clear" w:color="auto" w:fill="auto"/>
          </w:tcPr>
          <w:p w:rsidR="00E970DE" w:rsidRPr="00E970DE" w:rsidRDefault="00E970DE" w:rsidP="00E970DE">
            <w:pPr>
              <w:spacing w:line="276" w:lineRule="auto"/>
              <w:rPr>
                <w:rFonts w:eastAsiaTheme="minorHAnsi"/>
                <w:b/>
                <w:lang w:eastAsia="en-US"/>
              </w:rPr>
            </w:pPr>
          </w:p>
        </w:tc>
        <w:tc>
          <w:tcPr>
            <w:tcW w:w="1418" w:type="dxa"/>
            <w:shd w:val="clear" w:color="auto" w:fill="auto"/>
          </w:tcPr>
          <w:p w:rsidR="00E970DE" w:rsidRPr="00E970DE" w:rsidRDefault="00E970DE" w:rsidP="00E970DE">
            <w:pPr>
              <w:spacing w:line="276" w:lineRule="auto"/>
              <w:rPr>
                <w:rFonts w:eastAsiaTheme="minorHAnsi"/>
                <w:b/>
                <w:lang w:eastAsia="en-US"/>
              </w:rPr>
            </w:pPr>
          </w:p>
        </w:tc>
        <w:tc>
          <w:tcPr>
            <w:tcW w:w="1275" w:type="dxa"/>
            <w:shd w:val="clear" w:color="auto" w:fill="auto"/>
          </w:tcPr>
          <w:p w:rsidR="00E970DE" w:rsidRPr="00E970DE" w:rsidRDefault="00E970DE" w:rsidP="00E970DE">
            <w:pPr>
              <w:spacing w:line="276" w:lineRule="auto"/>
              <w:rPr>
                <w:rFonts w:eastAsiaTheme="minorHAnsi"/>
                <w:b/>
                <w:lang w:eastAsia="en-US"/>
              </w:rPr>
            </w:pPr>
          </w:p>
        </w:tc>
      </w:tr>
      <w:tr w:rsidR="00E970DE" w:rsidRPr="00E970DE" w:rsidTr="007B7067">
        <w:tc>
          <w:tcPr>
            <w:tcW w:w="675" w:type="dxa"/>
            <w:shd w:val="clear" w:color="auto" w:fill="auto"/>
          </w:tcPr>
          <w:p w:rsidR="00E970DE" w:rsidRPr="00E970DE" w:rsidRDefault="00E970DE" w:rsidP="00E970DE">
            <w:pPr>
              <w:spacing w:line="276" w:lineRule="auto"/>
              <w:rPr>
                <w:rFonts w:eastAsiaTheme="minorHAnsi"/>
                <w:b/>
                <w:lang w:eastAsia="en-US"/>
              </w:rPr>
            </w:pPr>
            <w:r w:rsidRPr="00E970DE">
              <w:rPr>
                <w:rFonts w:eastAsiaTheme="minorHAnsi"/>
                <w:lang w:eastAsia="en-US"/>
              </w:rPr>
              <w:t>2.1.</w:t>
            </w:r>
          </w:p>
        </w:tc>
        <w:tc>
          <w:tcPr>
            <w:tcW w:w="2127" w:type="dxa"/>
            <w:shd w:val="clear" w:color="auto" w:fill="auto"/>
          </w:tcPr>
          <w:p w:rsidR="00E970DE" w:rsidRPr="00E970DE" w:rsidRDefault="00E970DE" w:rsidP="00E970DE">
            <w:pPr>
              <w:spacing w:line="276" w:lineRule="auto"/>
              <w:rPr>
                <w:lang w:eastAsia="en-US"/>
              </w:rPr>
            </w:pPr>
            <w:r w:rsidRPr="00E970DE">
              <w:rPr>
                <w:lang w:eastAsia="en-US"/>
              </w:rPr>
              <w:t>Ugdymo karjerai koordinatoriaus paskyrimas ir jo veiklos numatymas.</w:t>
            </w:r>
          </w:p>
        </w:tc>
        <w:tc>
          <w:tcPr>
            <w:tcW w:w="1701"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Direktorius</w:t>
            </w:r>
          </w:p>
        </w:tc>
        <w:tc>
          <w:tcPr>
            <w:tcW w:w="1275" w:type="dxa"/>
            <w:shd w:val="clear" w:color="auto" w:fill="auto"/>
          </w:tcPr>
          <w:p w:rsidR="00E970DE" w:rsidRPr="00E970DE" w:rsidRDefault="00E970DE" w:rsidP="00E970DE">
            <w:pPr>
              <w:spacing w:line="276" w:lineRule="auto"/>
              <w:rPr>
                <w:rFonts w:eastAsiaTheme="minorHAnsi"/>
                <w:b/>
                <w:lang w:eastAsia="en-US"/>
              </w:rPr>
            </w:pPr>
          </w:p>
        </w:tc>
        <w:tc>
          <w:tcPr>
            <w:tcW w:w="127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2018 m. rugpjūtis</w:t>
            </w:r>
          </w:p>
        </w:tc>
        <w:tc>
          <w:tcPr>
            <w:tcW w:w="1418" w:type="dxa"/>
            <w:shd w:val="clear" w:color="auto" w:fill="auto"/>
          </w:tcPr>
          <w:p w:rsidR="00E970DE" w:rsidRDefault="00E970DE" w:rsidP="00E970DE">
            <w:pPr>
              <w:spacing w:line="276" w:lineRule="auto"/>
              <w:rPr>
                <w:rFonts w:eastAsiaTheme="minorHAnsi"/>
                <w:lang w:eastAsia="en-US"/>
              </w:rPr>
            </w:pPr>
            <w:r w:rsidRPr="00E970DE">
              <w:rPr>
                <w:rFonts w:eastAsiaTheme="minorHAnsi"/>
                <w:lang w:eastAsia="en-US"/>
              </w:rPr>
              <w:t>Žmogiškieji</w:t>
            </w:r>
          </w:p>
          <w:p w:rsidR="007B7067" w:rsidRPr="00E970DE" w:rsidRDefault="007B7067" w:rsidP="00E970DE">
            <w:pPr>
              <w:spacing w:line="276" w:lineRule="auto"/>
              <w:rPr>
                <w:rFonts w:eastAsiaTheme="minorHAnsi"/>
                <w:lang w:eastAsia="en-US"/>
              </w:rPr>
            </w:pPr>
            <w:r>
              <w:rPr>
                <w:rFonts w:eastAsiaTheme="minorHAnsi"/>
                <w:lang w:eastAsia="en-US"/>
              </w:rPr>
              <w:t>MK lėšos</w:t>
            </w:r>
          </w:p>
        </w:tc>
        <w:tc>
          <w:tcPr>
            <w:tcW w:w="1275" w:type="dxa"/>
            <w:shd w:val="clear" w:color="auto" w:fill="auto"/>
          </w:tcPr>
          <w:p w:rsidR="00E970DE" w:rsidRPr="00E970DE" w:rsidRDefault="00E970DE" w:rsidP="00E970DE">
            <w:pPr>
              <w:spacing w:line="276" w:lineRule="auto"/>
              <w:rPr>
                <w:rFonts w:eastAsiaTheme="minorHAnsi"/>
                <w:b/>
                <w:lang w:eastAsia="en-US"/>
              </w:rPr>
            </w:pPr>
          </w:p>
        </w:tc>
      </w:tr>
      <w:tr w:rsidR="00E970DE" w:rsidRPr="00E970DE" w:rsidTr="007B7067">
        <w:tc>
          <w:tcPr>
            <w:tcW w:w="675"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2.2.</w:t>
            </w:r>
          </w:p>
        </w:tc>
        <w:tc>
          <w:tcPr>
            <w:tcW w:w="2127"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Mokytojų teikiamų profesinių konsultacijų modelio sukūrimas.</w:t>
            </w:r>
          </w:p>
        </w:tc>
        <w:tc>
          <w:tcPr>
            <w:tcW w:w="1701"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 xml:space="preserve">Direktoriaus pavaduotoja ugdymui ir ugdymo karjerai </w:t>
            </w:r>
            <w:r w:rsidRPr="00E970DE">
              <w:rPr>
                <w:rFonts w:eastAsiaTheme="minorHAnsi"/>
                <w:lang w:eastAsia="en-US"/>
              </w:rPr>
              <w:lastRenderedPageBreak/>
              <w:t>koordinatorius</w:t>
            </w:r>
          </w:p>
        </w:tc>
        <w:tc>
          <w:tcPr>
            <w:tcW w:w="1275" w:type="dxa"/>
            <w:shd w:val="clear" w:color="auto" w:fill="auto"/>
          </w:tcPr>
          <w:p w:rsidR="00E970DE" w:rsidRPr="00E970DE" w:rsidRDefault="00E970DE" w:rsidP="00E970DE">
            <w:pPr>
              <w:spacing w:line="276" w:lineRule="auto"/>
              <w:rPr>
                <w:rFonts w:eastAsiaTheme="minorHAnsi"/>
                <w:lang w:eastAsia="en-US"/>
              </w:rPr>
            </w:pPr>
          </w:p>
        </w:tc>
        <w:tc>
          <w:tcPr>
            <w:tcW w:w="127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2018 m. rugpjūtis</w:t>
            </w:r>
          </w:p>
        </w:tc>
        <w:tc>
          <w:tcPr>
            <w:tcW w:w="1418"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Žmogiškieji</w:t>
            </w:r>
          </w:p>
        </w:tc>
        <w:tc>
          <w:tcPr>
            <w:tcW w:w="1275" w:type="dxa"/>
            <w:shd w:val="clear" w:color="auto" w:fill="auto"/>
          </w:tcPr>
          <w:p w:rsidR="00E970DE" w:rsidRPr="00E970DE" w:rsidRDefault="00E970DE" w:rsidP="00E970DE">
            <w:pPr>
              <w:spacing w:line="276" w:lineRule="auto"/>
              <w:rPr>
                <w:rFonts w:eastAsiaTheme="minorHAnsi"/>
                <w:lang w:eastAsia="en-US"/>
              </w:rPr>
            </w:pPr>
          </w:p>
        </w:tc>
      </w:tr>
      <w:tr w:rsidR="00E970DE" w:rsidRPr="00E970DE" w:rsidTr="007B7067">
        <w:tc>
          <w:tcPr>
            <w:tcW w:w="675"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lastRenderedPageBreak/>
              <w:t>2.3.</w:t>
            </w:r>
          </w:p>
        </w:tc>
        <w:tc>
          <w:tcPr>
            <w:tcW w:w="2127" w:type="dxa"/>
            <w:shd w:val="clear" w:color="auto" w:fill="auto"/>
          </w:tcPr>
          <w:p w:rsidR="00E970DE" w:rsidRPr="00E970DE" w:rsidRDefault="00E970DE" w:rsidP="00E970DE">
            <w:pPr>
              <w:spacing w:line="276" w:lineRule="auto"/>
              <w:rPr>
                <w:lang w:eastAsia="en-US"/>
              </w:rPr>
            </w:pPr>
            <w:r w:rsidRPr="00E970DE">
              <w:rPr>
                <w:lang w:eastAsia="en-US"/>
              </w:rPr>
              <w:t>„PIT“ (Profesinio informavimo taškas) erdvės sukūrimas.</w:t>
            </w:r>
          </w:p>
        </w:tc>
        <w:tc>
          <w:tcPr>
            <w:tcW w:w="1701" w:type="dxa"/>
            <w:shd w:val="clear" w:color="auto" w:fill="auto"/>
          </w:tcPr>
          <w:p w:rsidR="00E970DE" w:rsidRPr="00E970DE" w:rsidRDefault="00E970DE" w:rsidP="00E970DE">
            <w:pPr>
              <w:spacing w:line="276" w:lineRule="auto"/>
              <w:rPr>
                <w:lang w:eastAsia="en-US"/>
              </w:rPr>
            </w:pPr>
            <w:r w:rsidRPr="00E970DE">
              <w:t>Ugdymo karjerai koordinatorius ir IT specialistas</w:t>
            </w:r>
          </w:p>
        </w:tc>
        <w:tc>
          <w:tcPr>
            <w:tcW w:w="1275" w:type="dxa"/>
            <w:shd w:val="clear" w:color="auto" w:fill="auto"/>
          </w:tcPr>
          <w:p w:rsidR="00E970DE" w:rsidRPr="00E970DE" w:rsidRDefault="00E970DE" w:rsidP="00E970DE">
            <w:pPr>
              <w:spacing w:line="276" w:lineRule="auto"/>
              <w:rPr>
                <w:rFonts w:eastAsiaTheme="minorHAnsi"/>
                <w:lang w:eastAsia="en-US"/>
              </w:rPr>
            </w:pPr>
          </w:p>
        </w:tc>
        <w:tc>
          <w:tcPr>
            <w:tcW w:w="1276" w:type="dxa"/>
            <w:shd w:val="clear" w:color="auto" w:fill="auto"/>
          </w:tcPr>
          <w:p w:rsidR="00E970DE" w:rsidRPr="00E2000F" w:rsidRDefault="00E970DE" w:rsidP="00E970DE">
            <w:pPr>
              <w:spacing w:line="276" w:lineRule="auto"/>
              <w:rPr>
                <w:rFonts w:eastAsiaTheme="minorHAnsi"/>
                <w:lang w:eastAsia="en-US"/>
              </w:rPr>
            </w:pPr>
            <w:r w:rsidRPr="00E2000F">
              <w:rPr>
                <w:rFonts w:eastAsiaTheme="minorHAnsi"/>
                <w:lang w:eastAsia="en-US"/>
              </w:rPr>
              <w:t xml:space="preserve">2018 m. </w:t>
            </w:r>
          </w:p>
        </w:tc>
        <w:tc>
          <w:tcPr>
            <w:tcW w:w="1418" w:type="dxa"/>
            <w:shd w:val="clear" w:color="auto" w:fill="auto"/>
          </w:tcPr>
          <w:p w:rsidR="00E970DE" w:rsidRDefault="00E970DE" w:rsidP="00E970DE">
            <w:pPr>
              <w:spacing w:line="276" w:lineRule="auto"/>
              <w:rPr>
                <w:rFonts w:eastAsiaTheme="minorHAnsi"/>
                <w:lang w:eastAsia="en-US"/>
              </w:rPr>
            </w:pPr>
            <w:r w:rsidRPr="00E2000F">
              <w:rPr>
                <w:rFonts w:eastAsiaTheme="minorHAnsi"/>
                <w:lang w:eastAsia="en-US"/>
              </w:rPr>
              <w:t>Žmogiškieji</w:t>
            </w:r>
          </w:p>
          <w:p w:rsidR="00870C67" w:rsidRPr="00E2000F" w:rsidRDefault="00870C67" w:rsidP="00E970DE">
            <w:pPr>
              <w:spacing w:line="276" w:lineRule="auto"/>
              <w:rPr>
                <w:rFonts w:eastAsiaTheme="minorHAnsi"/>
                <w:lang w:eastAsia="en-US"/>
              </w:rPr>
            </w:pPr>
            <w:r>
              <w:rPr>
                <w:rFonts w:eastAsiaTheme="minorHAnsi"/>
                <w:lang w:eastAsia="en-US"/>
              </w:rPr>
              <w:t>Savivaldybės biudžeto lėšos</w:t>
            </w:r>
          </w:p>
        </w:tc>
        <w:tc>
          <w:tcPr>
            <w:tcW w:w="1275" w:type="dxa"/>
            <w:shd w:val="clear" w:color="auto" w:fill="auto"/>
          </w:tcPr>
          <w:p w:rsidR="00E970DE" w:rsidRPr="00E970DE" w:rsidRDefault="00E970DE" w:rsidP="00E970DE">
            <w:pPr>
              <w:spacing w:line="276" w:lineRule="auto"/>
              <w:rPr>
                <w:rFonts w:eastAsiaTheme="minorHAnsi"/>
                <w:lang w:eastAsia="en-US"/>
              </w:rPr>
            </w:pPr>
          </w:p>
        </w:tc>
      </w:tr>
      <w:tr w:rsidR="00E970DE" w:rsidRPr="00E970DE" w:rsidTr="007B7067">
        <w:tc>
          <w:tcPr>
            <w:tcW w:w="675"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2.4.</w:t>
            </w:r>
          </w:p>
        </w:tc>
        <w:tc>
          <w:tcPr>
            <w:tcW w:w="2127" w:type="dxa"/>
            <w:shd w:val="clear" w:color="auto" w:fill="auto"/>
          </w:tcPr>
          <w:p w:rsidR="00E970DE" w:rsidRPr="00E970DE" w:rsidRDefault="00E970DE" w:rsidP="00E970DE">
            <w:pPr>
              <w:spacing w:line="276" w:lineRule="auto"/>
              <w:rPr>
                <w:lang w:eastAsia="en-US"/>
              </w:rPr>
            </w:pPr>
            <w:r w:rsidRPr="00E970DE">
              <w:rPr>
                <w:lang w:eastAsia="en-US"/>
              </w:rPr>
              <w:t>Dalyvavimas miesto renginiuose, skirtuose karjerai planuoti.</w:t>
            </w:r>
          </w:p>
        </w:tc>
        <w:tc>
          <w:tcPr>
            <w:tcW w:w="1701"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Ugdymo karjerai koordinatorius ir dalykų mokytojai</w:t>
            </w:r>
          </w:p>
        </w:tc>
        <w:tc>
          <w:tcPr>
            <w:tcW w:w="1275" w:type="dxa"/>
            <w:shd w:val="clear" w:color="auto" w:fill="auto"/>
          </w:tcPr>
          <w:p w:rsidR="00E970DE" w:rsidRPr="00E970DE" w:rsidRDefault="00E970DE" w:rsidP="00E970DE">
            <w:pPr>
              <w:spacing w:line="276" w:lineRule="auto"/>
              <w:rPr>
                <w:rFonts w:eastAsiaTheme="minorHAnsi"/>
                <w:lang w:eastAsia="en-US"/>
              </w:rPr>
            </w:pPr>
          </w:p>
        </w:tc>
        <w:tc>
          <w:tcPr>
            <w:tcW w:w="1276" w:type="dxa"/>
            <w:shd w:val="clear" w:color="auto" w:fill="auto"/>
          </w:tcPr>
          <w:p w:rsidR="00E970DE" w:rsidRPr="00E2000F" w:rsidRDefault="00E970DE" w:rsidP="00E970DE">
            <w:pPr>
              <w:spacing w:line="276" w:lineRule="auto"/>
              <w:rPr>
                <w:rFonts w:eastAsiaTheme="minorHAnsi"/>
                <w:lang w:eastAsia="en-US"/>
              </w:rPr>
            </w:pPr>
            <w:r w:rsidRPr="00E2000F">
              <w:rPr>
                <w:rFonts w:eastAsiaTheme="minorHAnsi"/>
                <w:lang w:eastAsia="en-US"/>
              </w:rPr>
              <w:t>Visus metus</w:t>
            </w:r>
          </w:p>
        </w:tc>
        <w:tc>
          <w:tcPr>
            <w:tcW w:w="1418" w:type="dxa"/>
            <w:shd w:val="clear" w:color="auto" w:fill="auto"/>
          </w:tcPr>
          <w:p w:rsidR="00E970DE" w:rsidRPr="00E2000F" w:rsidRDefault="00E970DE" w:rsidP="00E970DE">
            <w:pPr>
              <w:spacing w:line="276" w:lineRule="auto"/>
              <w:rPr>
                <w:rFonts w:eastAsiaTheme="minorHAnsi"/>
                <w:lang w:eastAsia="en-US"/>
              </w:rPr>
            </w:pPr>
            <w:r w:rsidRPr="00E2000F">
              <w:rPr>
                <w:rFonts w:eastAsiaTheme="minorHAnsi"/>
                <w:lang w:eastAsia="en-US"/>
              </w:rPr>
              <w:t>Žmogiškieji</w:t>
            </w:r>
          </w:p>
        </w:tc>
        <w:tc>
          <w:tcPr>
            <w:tcW w:w="1275" w:type="dxa"/>
            <w:shd w:val="clear" w:color="auto" w:fill="auto"/>
          </w:tcPr>
          <w:p w:rsidR="00E970DE" w:rsidRPr="00E970DE" w:rsidRDefault="00E970DE" w:rsidP="00E970DE">
            <w:pPr>
              <w:spacing w:line="276" w:lineRule="auto"/>
              <w:rPr>
                <w:rFonts w:eastAsiaTheme="minorHAnsi"/>
                <w:lang w:eastAsia="en-US"/>
              </w:rPr>
            </w:pPr>
          </w:p>
        </w:tc>
      </w:tr>
      <w:tr w:rsidR="00E970DE" w:rsidRPr="00E970DE" w:rsidTr="007B7067">
        <w:tc>
          <w:tcPr>
            <w:tcW w:w="675"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2.5.</w:t>
            </w:r>
          </w:p>
        </w:tc>
        <w:tc>
          <w:tcPr>
            <w:tcW w:w="2127" w:type="dxa"/>
            <w:shd w:val="clear" w:color="auto" w:fill="auto"/>
          </w:tcPr>
          <w:p w:rsidR="00E970DE" w:rsidRPr="00E970DE" w:rsidRDefault="00E970DE" w:rsidP="00E970DE">
            <w:pPr>
              <w:spacing w:line="276" w:lineRule="auto"/>
              <w:rPr>
                <w:lang w:eastAsia="en-US"/>
              </w:rPr>
            </w:pPr>
            <w:r w:rsidRPr="00E970DE">
              <w:rPr>
                <w:lang w:eastAsia="en-US"/>
              </w:rPr>
              <w:t>Informacijos apie karjeros ugdymą talpinimas centro e – svetainėje.</w:t>
            </w:r>
          </w:p>
        </w:tc>
        <w:tc>
          <w:tcPr>
            <w:tcW w:w="1701"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Viešųjų ryšių specialistai</w:t>
            </w:r>
          </w:p>
        </w:tc>
        <w:tc>
          <w:tcPr>
            <w:tcW w:w="1275" w:type="dxa"/>
            <w:shd w:val="clear" w:color="auto" w:fill="auto"/>
          </w:tcPr>
          <w:p w:rsidR="00E970DE" w:rsidRPr="00E970DE" w:rsidRDefault="00E970DE" w:rsidP="00E970DE">
            <w:pPr>
              <w:spacing w:line="276" w:lineRule="auto"/>
              <w:rPr>
                <w:rFonts w:eastAsiaTheme="minorHAnsi"/>
                <w:lang w:eastAsia="en-US"/>
              </w:rPr>
            </w:pPr>
          </w:p>
        </w:tc>
        <w:tc>
          <w:tcPr>
            <w:tcW w:w="1276" w:type="dxa"/>
            <w:shd w:val="clear" w:color="auto" w:fill="auto"/>
          </w:tcPr>
          <w:p w:rsidR="00E970DE" w:rsidRPr="00E2000F" w:rsidRDefault="00E970DE" w:rsidP="00E970DE">
            <w:pPr>
              <w:spacing w:line="276" w:lineRule="auto"/>
              <w:rPr>
                <w:rFonts w:eastAsiaTheme="minorHAnsi"/>
                <w:lang w:eastAsia="en-US"/>
              </w:rPr>
            </w:pPr>
            <w:r w:rsidRPr="00E2000F">
              <w:rPr>
                <w:rFonts w:eastAsiaTheme="minorHAnsi"/>
                <w:lang w:eastAsia="en-US"/>
              </w:rPr>
              <w:t>Nuolat</w:t>
            </w:r>
          </w:p>
        </w:tc>
        <w:tc>
          <w:tcPr>
            <w:tcW w:w="1418" w:type="dxa"/>
            <w:shd w:val="clear" w:color="auto" w:fill="auto"/>
          </w:tcPr>
          <w:p w:rsidR="00E970DE" w:rsidRPr="00E2000F" w:rsidRDefault="00E970DE" w:rsidP="00E970DE">
            <w:pPr>
              <w:spacing w:line="276" w:lineRule="auto"/>
              <w:rPr>
                <w:rFonts w:eastAsiaTheme="minorHAnsi"/>
                <w:lang w:eastAsia="en-US"/>
              </w:rPr>
            </w:pPr>
            <w:r w:rsidRPr="00E2000F">
              <w:rPr>
                <w:rFonts w:eastAsiaTheme="minorHAnsi"/>
                <w:lang w:eastAsia="en-US"/>
              </w:rPr>
              <w:t>Žmogiškieji</w:t>
            </w:r>
          </w:p>
        </w:tc>
        <w:tc>
          <w:tcPr>
            <w:tcW w:w="1275" w:type="dxa"/>
            <w:shd w:val="clear" w:color="auto" w:fill="auto"/>
          </w:tcPr>
          <w:p w:rsidR="00E970DE" w:rsidRPr="00E970DE" w:rsidRDefault="00E970DE" w:rsidP="00E970DE">
            <w:pPr>
              <w:spacing w:line="276" w:lineRule="auto"/>
              <w:rPr>
                <w:rFonts w:eastAsiaTheme="minorHAnsi"/>
                <w:lang w:eastAsia="en-US"/>
              </w:rPr>
            </w:pPr>
          </w:p>
        </w:tc>
      </w:tr>
      <w:tr w:rsidR="00E970DE" w:rsidRPr="00E970DE" w:rsidTr="007B7067">
        <w:tc>
          <w:tcPr>
            <w:tcW w:w="675"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2.6.</w:t>
            </w:r>
          </w:p>
        </w:tc>
        <w:tc>
          <w:tcPr>
            <w:tcW w:w="2127"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Karjeros dienos suorganizavimas.</w:t>
            </w:r>
          </w:p>
        </w:tc>
        <w:tc>
          <w:tcPr>
            <w:tcW w:w="1701"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Ugdymo karjerai koordinatorius</w:t>
            </w:r>
          </w:p>
        </w:tc>
        <w:tc>
          <w:tcPr>
            <w:tcW w:w="1275" w:type="dxa"/>
            <w:shd w:val="clear" w:color="auto" w:fill="auto"/>
          </w:tcPr>
          <w:p w:rsidR="00E970DE" w:rsidRPr="00E970DE" w:rsidRDefault="00E970DE" w:rsidP="00E970DE">
            <w:pPr>
              <w:spacing w:line="276" w:lineRule="auto"/>
              <w:rPr>
                <w:rFonts w:eastAsiaTheme="minorHAnsi"/>
                <w:lang w:eastAsia="en-US"/>
              </w:rPr>
            </w:pPr>
          </w:p>
        </w:tc>
        <w:tc>
          <w:tcPr>
            <w:tcW w:w="1276" w:type="dxa"/>
            <w:shd w:val="clear" w:color="auto" w:fill="auto"/>
          </w:tcPr>
          <w:p w:rsidR="00E970DE" w:rsidRPr="00E2000F" w:rsidRDefault="00E970DE" w:rsidP="00E970DE">
            <w:pPr>
              <w:spacing w:line="276" w:lineRule="auto"/>
              <w:rPr>
                <w:rFonts w:eastAsiaTheme="minorHAnsi"/>
                <w:lang w:eastAsia="en-US"/>
              </w:rPr>
            </w:pPr>
            <w:r w:rsidRPr="00E2000F">
              <w:rPr>
                <w:rFonts w:eastAsiaTheme="minorHAnsi"/>
                <w:lang w:eastAsia="en-US"/>
              </w:rPr>
              <w:t>2018 m. rugsėjis</w:t>
            </w:r>
          </w:p>
        </w:tc>
        <w:tc>
          <w:tcPr>
            <w:tcW w:w="1418" w:type="dxa"/>
            <w:shd w:val="clear" w:color="auto" w:fill="auto"/>
          </w:tcPr>
          <w:p w:rsidR="00E970DE" w:rsidRPr="00E2000F" w:rsidRDefault="00E970DE" w:rsidP="00E970DE">
            <w:pPr>
              <w:spacing w:line="276" w:lineRule="auto"/>
              <w:rPr>
                <w:rFonts w:eastAsiaTheme="minorHAnsi"/>
                <w:lang w:eastAsia="en-US"/>
              </w:rPr>
            </w:pPr>
            <w:r w:rsidRPr="00E2000F">
              <w:rPr>
                <w:rFonts w:eastAsiaTheme="minorHAnsi"/>
                <w:lang w:eastAsia="en-US"/>
              </w:rPr>
              <w:t>Žmogiškieji</w:t>
            </w:r>
          </w:p>
        </w:tc>
        <w:tc>
          <w:tcPr>
            <w:tcW w:w="1275" w:type="dxa"/>
            <w:shd w:val="clear" w:color="auto" w:fill="auto"/>
          </w:tcPr>
          <w:p w:rsidR="00E970DE" w:rsidRPr="00E970DE" w:rsidRDefault="00E970DE" w:rsidP="00E970DE">
            <w:pPr>
              <w:spacing w:line="276" w:lineRule="auto"/>
              <w:rPr>
                <w:rFonts w:eastAsiaTheme="minorHAnsi"/>
                <w:lang w:eastAsia="en-US"/>
              </w:rPr>
            </w:pPr>
          </w:p>
        </w:tc>
      </w:tr>
      <w:tr w:rsidR="00E970DE" w:rsidRPr="00E970DE" w:rsidTr="007B7067">
        <w:tc>
          <w:tcPr>
            <w:tcW w:w="675"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2.7.</w:t>
            </w:r>
          </w:p>
        </w:tc>
        <w:tc>
          <w:tcPr>
            <w:tcW w:w="2127"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Savęs pažinimo ir saviugdos praktikumai.</w:t>
            </w:r>
          </w:p>
        </w:tc>
        <w:tc>
          <w:tcPr>
            <w:tcW w:w="1701" w:type="dxa"/>
            <w:shd w:val="clear" w:color="auto" w:fill="auto"/>
          </w:tcPr>
          <w:p w:rsidR="00E970DE" w:rsidRPr="00E970DE" w:rsidRDefault="00E970DE" w:rsidP="00E970DE">
            <w:pPr>
              <w:spacing w:line="276" w:lineRule="auto"/>
              <w:rPr>
                <w:rFonts w:eastAsiaTheme="minorHAnsi"/>
                <w:lang w:eastAsia="en-US"/>
              </w:rPr>
            </w:pPr>
          </w:p>
        </w:tc>
        <w:tc>
          <w:tcPr>
            <w:tcW w:w="1275" w:type="dxa"/>
            <w:shd w:val="clear" w:color="auto" w:fill="auto"/>
          </w:tcPr>
          <w:p w:rsidR="00E970DE" w:rsidRPr="00E970DE" w:rsidRDefault="00E970DE" w:rsidP="00E970DE">
            <w:pPr>
              <w:spacing w:line="276" w:lineRule="auto"/>
              <w:rPr>
                <w:rFonts w:eastAsiaTheme="minorHAnsi"/>
                <w:lang w:eastAsia="en-US"/>
              </w:rPr>
            </w:pPr>
          </w:p>
        </w:tc>
        <w:tc>
          <w:tcPr>
            <w:tcW w:w="1276" w:type="dxa"/>
            <w:shd w:val="clear" w:color="auto" w:fill="auto"/>
          </w:tcPr>
          <w:p w:rsidR="00E970DE" w:rsidRPr="00E2000F" w:rsidRDefault="00E970DE" w:rsidP="00E970DE">
            <w:pPr>
              <w:spacing w:line="276" w:lineRule="auto"/>
              <w:rPr>
                <w:rFonts w:eastAsiaTheme="minorHAnsi"/>
                <w:lang w:eastAsia="en-US"/>
              </w:rPr>
            </w:pPr>
            <w:r w:rsidRPr="00E2000F">
              <w:rPr>
                <w:rFonts w:eastAsiaTheme="minorHAnsi"/>
                <w:lang w:eastAsia="en-US"/>
              </w:rPr>
              <w:t>2018 m.</w:t>
            </w:r>
          </w:p>
          <w:p w:rsidR="00E970DE" w:rsidRPr="00E2000F" w:rsidRDefault="00E970DE" w:rsidP="00E970DE">
            <w:pPr>
              <w:spacing w:line="276" w:lineRule="auto"/>
              <w:rPr>
                <w:rFonts w:eastAsiaTheme="minorHAnsi"/>
                <w:lang w:eastAsia="en-US"/>
              </w:rPr>
            </w:pPr>
            <w:r w:rsidRPr="00E2000F">
              <w:rPr>
                <w:rFonts w:eastAsiaTheme="minorHAnsi"/>
                <w:lang w:eastAsia="en-US"/>
              </w:rPr>
              <w:t>1 k./mėn.</w:t>
            </w:r>
          </w:p>
        </w:tc>
        <w:tc>
          <w:tcPr>
            <w:tcW w:w="1418" w:type="dxa"/>
            <w:shd w:val="clear" w:color="auto" w:fill="auto"/>
          </w:tcPr>
          <w:p w:rsidR="00E970DE" w:rsidRPr="00E2000F" w:rsidRDefault="00E970DE" w:rsidP="00E970DE">
            <w:pPr>
              <w:spacing w:line="276" w:lineRule="auto"/>
              <w:rPr>
                <w:rFonts w:eastAsiaTheme="minorHAnsi"/>
                <w:lang w:eastAsia="en-US"/>
              </w:rPr>
            </w:pPr>
            <w:r w:rsidRPr="00E2000F">
              <w:rPr>
                <w:rFonts w:eastAsiaTheme="minorHAnsi"/>
                <w:lang w:eastAsia="en-US"/>
              </w:rPr>
              <w:t>Žmogiškieji</w:t>
            </w:r>
          </w:p>
        </w:tc>
        <w:tc>
          <w:tcPr>
            <w:tcW w:w="1275" w:type="dxa"/>
            <w:shd w:val="clear" w:color="auto" w:fill="auto"/>
          </w:tcPr>
          <w:p w:rsidR="00E970DE" w:rsidRPr="00E970DE" w:rsidRDefault="00E970DE" w:rsidP="00E970DE">
            <w:pPr>
              <w:spacing w:line="276" w:lineRule="auto"/>
              <w:rPr>
                <w:rFonts w:eastAsiaTheme="minorHAnsi"/>
                <w:lang w:eastAsia="en-US"/>
              </w:rPr>
            </w:pPr>
          </w:p>
        </w:tc>
      </w:tr>
    </w:tbl>
    <w:p w:rsidR="00E970DE" w:rsidRPr="00E970DE" w:rsidRDefault="00E970DE" w:rsidP="00E970DE">
      <w:pPr>
        <w:tabs>
          <w:tab w:val="left" w:pos="709"/>
        </w:tabs>
        <w:spacing w:line="276" w:lineRule="auto"/>
        <w:jc w:val="both"/>
        <w:rPr>
          <w:rFonts w:eastAsiaTheme="minorHAnsi"/>
          <w:b/>
          <w:lang w:eastAsia="en-US"/>
        </w:rPr>
      </w:pPr>
    </w:p>
    <w:p w:rsidR="00E970DE" w:rsidRDefault="00E970DE" w:rsidP="00EF6970">
      <w:pPr>
        <w:spacing w:line="360" w:lineRule="auto"/>
        <w:ind w:firstLine="1276"/>
        <w:jc w:val="both"/>
        <w:rPr>
          <w:rFonts w:eastAsiaTheme="minorHAnsi"/>
          <w:lang w:eastAsia="en-US"/>
        </w:rPr>
      </w:pPr>
      <w:r w:rsidRPr="00E970DE">
        <w:rPr>
          <w:rFonts w:eastAsiaTheme="minorHAnsi"/>
          <w:b/>
          <w:lang w:eastAsia="en-US"/>
        </w:rPr>
        <w:t xml:space="preserve">3 tikslas – </w:t>
      </w:r>
      <w:r w:rsidRPr="00E970DE">
        <w:rPr>
          <w:rFonts w:eastAsiaTheme="minorHAnsi"/>
          <w:lang w:eastAsia="en-US"/>
        </w:rPr>
        <w:t>Patobulinti mokytojų andragoginę kvalifikaciją, profesines kompetencijas, siekiant kvalifikacijos kėlimo bei patirties sklaidos, užtikrinant nuolatinį kompetencijų atnaujinimą.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3"/>
        <w:gridCol w:w="3213"/>
      </w:tblGrid>
      <w:tr w:rsidR="00E970DE" w:rsidRPr="00E970DE" w:rsidTr="00904215">
        <w:tc>
          <w:tcPr>
            <w:tcW w:w="3213" w:type="dxa"/>
            <w:shd w:val="clear" w:color="auto" w:fill="auto"/>
          </w:tcPr>
          <w:p w:rsidR="00E970DE" w:rsidRPr="00E970DE" w:rsidRDefault="00E970DE" w:rsidP="00E970DE">
            <w:pPr>
              <w:spacing w:line="276" w:lineRule="auto"/>
              <w:jc w:val="center"/>
              <w:rPr>
                <w:rFonts w:eastAsiaTheme="minorHAnsi"/>
                <w:lang w:eastAsia="en-US"/>
              </w:rPr>
            </w:pPr>
            <w:r w:rsidRPr="00E970DE">
              <w:rPr>
                <w:rFonts w:eastAsiaTheme="minorHAnsi"/>
                <w:lang w:eastAsia="en-US"/>
              </w:rPr>
              <w:t>Sėkmės kriterijus</w:t>
            </w:r>
          </w:p>
        </w:tc>
        <w:tc>
          <w:tcPr>
            <w:tcW w:w="3213" w:type="dxa"/>
            <w:shd w:val="clear" w:color="auto" w:fill="auto"/>
          </w:tcPr>
          <w:p w:rsidR="00E970DE" w:rsidRPr="00E970DE" w:rsidRDefault="00E970DE" w:rsidP="00E970DE">
            <w:pPr>
              <w:spacing w:line="276" w:lineRule="auto"/>
              <w:jc w:val="center"/>
              <w:rPr>
                <w:rFonts w:eastAsiaTheme="minorHAnsi"/>
                <w:lang w:eastAsia="en-US"/>
              </w:rPr>
            </w:pPr>
            <w:r w:rsidRPr="00E970DE">
              <w:rPr>
                <w:rFonts w:eastAsiaTheme="minorHAnsi"/>
                <w:lang w:eastAsia="en-US"/>
              </w:rPr>
              <w:t>Laukiami minimalūs rezultatai</w:t>
            </w:r>
          </w:p>
        </w:tc>
        <w:tc>
          <w:tcPr>
            <w:tcW w:w="3213" w:type="dxa"/>
            <w:shd w:val="clear" w:color="auto" w:fill="auto"/>
          </w:tcPr>
          <w:p w:rsidR="00E970DE" w:rsidRPr="00E970DE" w:rsidRDefault="00E970DE" w:rsidP="00E970DE">
            <w:pPr>
              <w:spacing w:line="276" w:lineRule="auto"/>
              <w:jc w:val="center"/>
              <w:rPr>
                <w:rFonts w:eastAsiaTheme="minorHAnsi"/>
                <w:lang w:eastAsia="en-US"/>
              </w:rPr>
            </w:pPr>
            <w:r w:rsidRPr="00E970DE">
              <w:rPr>
                <w:rFonts w:eastAsiaTheme="minorHAnsi"/>
                <w:lang w:eastAsia="en-US"/>
              </w:rPr>
              <w:t>Laukiami maksimalūs rezultatai</w:t>
            </w:r>
          </w:p>
        </w:tc>
      </w:tr>
      <w:tr w:rsidR="00E970DE" w:rsidRPr="00E970DE" w:rsidTr="00904215">
        <w:tc>
          <w:tcPr>
            <w:tcW w:w="3213"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Andragogo asmeninės ir socialinės kompetencijos plėtra bei profesinės patirties sklaida.</w:t>
            </w:r>
          </w:p>
        </w:tc>
        <w:tc>
          <w:tcPr>
            <w:tcW w:w="3213"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Andragogo asme</w:t>
            </w:r>
            <w:r w:rsidR="00904215">
              <w:rPr>
                <w:rFonts w:eastAsiaTheme="minorHAnsi"/>
                <w:lang w:eastAsia="en-US"/>
              </w:rPr>
              <w:t>nines ir socialine</w:t>
            </w:r>
            <w:r w:rsidRPr="00E970DE">
              <w:rPr>
                <w:rFonts w:eastAsiaTheme="minorHAnsi"/>
                <w:lang w:eastAsia="en-US"/>
              </w:rPr>
              <w:t>s kompetencijas patobulino ir gerąja patirtimi pasidalino 75 proc. mokytojų.</w:t>
            </w:r>
          </w:p>
        </w:tc>
        <w:tc>
          <w:tcPr>
            <w:tcW w:w="3213"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Andragogo asme</w:t>
            </w:r>
            <w:r w:rsidR="00904215">
              <w:rPr>
                <w:rFonts w:eastAsiaTheme="minorHAnsi"/>
                <w:lang w:eastAsia="en-US"/>
              </w:rPr>
              <w:t>nines ir socialine</w:t>
            </w:r>
            <w:r w:rsidRPr="00E970DE">
              <w:rPr>
                <w:rFonts w:eastAsiaTheme="minorHAnsi"/>
                <w:lang w:eastAsia="en-US"/>
              </w:rPr>
              <w:t xml:space="preserve">s kompetencijas </w:t>
            </w:r>
            <w:r w:rsidR="00904215">
              <w:rPr>
                <w:rFonts w:eastAsiaTheme="minorHAnsi"/>
                <w:lang w:eastAsia="en-US"/>
              </w:rPr>
              <w:t xml:space="preserve">patobulino </w:t>
            </w:r>
            <w:r w:rsidRPr="00E970DE">
              <w:rPr>
                <w:rFonts w:eastAsiaTheme="minorHAnsi"/>
                <w:lang w:eastAsia="en-US"/>
              </w:rPr>
              <w:t xml:space="preserve">ir gerąja patirtimi </w:t>
            </w:r>
            <w:r w:rsidR="00904215">
              <w:rPr>
                <w:rFonts w:eastAsiaTheme="minorHAnsi"/>
                <w:lang w:eastAsia="en-US"/>
              </w:rPr>
              <w:t xml:space="preserve">pasidalino </w:t>
            </w:r>
            <w:r w:rsidRPr="00E970DE">
              <w:rPr>
                <w:rFonts w:eastAsiaTheme="minorHAnsi"/>
                <w:lang w:eastAsia="en-US"/>
              </w:rPr>
              <w:t>95 proc. mokytojų.</w:t>
            </w:r>
          </w:p>
        </w:tc>
      </w:tr>
    </w:tbl>
    <w:p w:rsidR="00745702" w:rsidRDefault="00745702" w:rsidP="00E970DE">
      <w:pPr>
        <w:spacing w:line="276" w:lineRule="auto"/>
        <w:rPr>
          <w:rFonts w:eastAsiaTheme="minorHAnsi"/>
          <w:b/>
          <w:lang w:eastAsia="en-US"/>
        </w:rPr>
      </w:pPr>
    </w:p>
    <w:p w:rsidR="00E970DE" w:rsidRDefault="00E970DE" w:rsidP="00E970DE">
      <w:pPr>
        <w:spacing w:line="276" w:lineRule="auto"/>
        <w:rPr>
          <w:rFonts w:eastAsiaTheme="minorHAnsi"/>
          <w:b/>
          <w:lang w:eastAsia="en-US"/>
        </w:rPr>
      </w:pPr>
      <w:r w:rsidRPr="00E970DE">
        <w:rPr>
          <w:rFonts w:eastAsiaTheme="minorHAnsi"/>
          <w:b/>
          <w:lang w:eastAsia="en-US"/>
        </w:rPr>
        <w:t>Priemonės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1560"/>
        <w:gridCol w:w="1275"/>
        <w:gridCol w:w="1276"/>
        <w:gridCol w:w="1418"/>
        <w:gridCol w:w="1275"/>
      </w:tblGrid>
      <w:tr w:rsidR="00E970DE" w:rsidRPr="00E970DE" w:rsidTr="00904215">
        <w:tc>
          <w:tcPr>
            <w:tcW w:w="709" w:type="dxa"/>
            <w:shd w:val="clear" w:color="auto" w:fill="auto"/>
          </w:tcPr>
          <w:p w:rsidR="00E970DE" w:rsidRPr="00E970DE" w:rsidRDefault="00E970DE" w:rsidP="00EF6970">
            <w:pPr>
              <w:spacing w:line="276" w:lineRule="auto"/>
              <w:jc w:val="center"/>
              <w:rPr>
                <w:rFonts w:eastAsiaTheme="minorHAnsi"/>
                <w:lang w:eastAsia="en-US"/>
              </w:rPr>
            </w:pPr>
            <w:r w:rsidRPr="00E970DE">
              <w:rPr>
                <w:rFonts w:eastAsiaTheme="minorHAnsi"/>
                <w:lang w:eastAsia="en-US"/>
              </w:rPr>
              <w:t>Eil. Nr.</w:t>
            </w:r>
          </w:p>
        </w:tc>
        <w:tc>
          <w:tcPr>
            <w:tcW w:w="2126" w:type="dxa"/>
            <w:shd w:val="clear" w:color="auto" w:fill="auto"/>
          </w:tcPr>
          <w:p w:rsidR="00E970DE" w:rsidRPr="00E970DE" w:rsidRDefault="00E970DE" w:rsidP="00EF6970">
            <w:pPr>
              <w:spacing w:line="276" w:lineRule="auto"/>
              <w:jc w:val="center"/>
              <w:rPr>
                <w:rFonts w:eastAsiaTheme="minorHAnsi"/>
                <w:lang w:eastAsia="en-US"/>
              </w:rPr>
            </w:pPr>
            <w:r w:rsidRPr="00E970DE">
              <w:rPr>
                <w:rFonts w:eastAsiaTheme="minorHAnsi"/>
                <w:lang w:eastAsia="en-US"/>
              </w:rPr>
              <w:t>Priemonės pavadinimas</w:t>
            </w:r>
          </w:p>
        </w:tc>
        <w:tc>
          <w:tcPr>
            <w:tcW w:w="1560" w:type="dxa"/>
            <w:shd w:val="clear" w:color="auto" w:fill="auto"/>
          </w:tcPr>
          <w:p w:rsidR="00E970DE" w:rsidRPr="00E970DE" w:rsidRDefault="00E970DE" w:rsidP="00EF6970">
            <w:pPr>
              <w:spacing w:line="276" w:lineRule="auto"/>
              <w:jc w:val="center"/>
              <w:rPr>
                <w:rFonts w:eastAsiaTheme="minorHAnsi"/>
                <w:lang w:eastAsia="en-US"/>
              </w:rPr>
            </w:pPr>
            <w:r w:rsidRPr="00E970DE">
              <w:rPr>
                <w:rFonts w:eastAsiaTheme="minorHAnsi"/>
                <w:lang w:eastAsia="en-US"/>
              </w:rPr>
              <w:t>Atsakingi vykdytojai</w:t>
            </w:r>
          </w:p>
        </w:tc>
        <w:tc>
          <w:tcPr>
            <w:tcW w:w="1275" w:type="dxa"/>
            <w:shd w:val="clear" w:color="auto" w:fill="auto"/>
          </w:tcPr>
          <w:p w:rsidR="00E970DE" w:rsidRPr="00E970DE" w:rsidRDefault="00E970DE" w:rsidP="00EF6970">
            <w:pPr>
              <w:spacing w:line="276" w:lineRule="auto"/>
              <w:jc w:val="center"/>
              <w:rPr>
                <w:rFonts w:eastAsiaTheme="minorHAnsi"/>
                <w:lang w:eastAsia="en-US"/>
              </w:rPr>
            </w:pPr>
            <w:r w:rsidRPr="00E970DE">
              <w:rPr>
                <w:rFonts w:eastAsiaTheme="minorHAnsi"/>
                <w:lang w:eastAsia="en-US"/>
              </w:rPr>
              <w:t>Socialiniai partneriai</w:t>
            </w:r>
          </w:p>
        </w:tc>
        <w:tc>
          <w:tcPr>
            <w:tcW w:w="1276" w:type="dxa"/>
            <w:shd w:val="clear" w:color="auto" w:fill="auto"/>
          </w:tcPr>
          <w:p w:rsidR="00E970DE" w:rsidRPr="00E970DE" w:rsidRDefault="00E970DE" w:rsidP="00EF6970">
            <w:pPr>
              <w:spacing w:line="276" w:lineRule="auto"/>
              <w:jc w:val="center"/>
              <w:rPr>
                <w:rFonts w:eastAsiaTheme="minorHAnsi"/>
                <w:color w:val="000000"/>
                <w:lang w:eastAsia="en-US"/>
              </w:rPr>
            </w:pPr>
            <w:r w:rsidRPr="00E970DE">
              <w:rPr>
                <w:rFonts w:eastAsiaTheme="minorHAnsi"/>
                <w:color w:val="000000"/>
                <w:lang w:eastAsia="en-US"/>
              </w:rPr>
              <w:t>Įvykdymo terminas</w:t>
            </w:r>
          </w:p>
        </w:tc>
        <w:tc>
          <w:tcPr>
            <w:tcW w:w="1418" w:type="dxa"/>
            <w:shd w:val="clear" w:color="auto" w:fill="auto"/>
          </w:tcPr>
          <w:p w:rsidR="00E970DE" w:rsidRPr="00E970DE" w:rsidRDefault="00E970DE" w:rsidP="00EF6970">
            <w:pPr>
              <w:spacing w:line="276" w:lineRule="auto"/>
              <w:jc w:val="center"/>
              <w:rPr>
                <w:rFonts w:eastAsiaTheme="minorHAnsi"/>
                <w:color w:val="000000"/>
                <w:lang w:eastAsia="en-US"/>
              </w:rPr>
            </w:pPr>
            <w:r w:rsidRPr="00E970DE">
              <w:rPr>
                <w:rFonts w:eastAsiaTheme="minorHAnsi"/>
                <w:color w:val="000000"/>
                <w:lang w:eastAsia="en-US"/>
              </w:rPr>
              <w:t>Ištekliai</w:t>
            </w:r>
          </w:p>
        </w:tc>
        <w:tc>
          <w:tcPr>
            <w:tcW w:w="1275" w:type="dxa"/>
            <w:shd w:val="clear" w:color="auto" w:fill="auto"/>
          </w:tcPr>
          <w:p w:rsidR="00E970DE" w:rsidRPr="00E970DE" w:rsidRDefault="00E970DE" w:rsidP="00EF6970">
            <w:pPr>
              <w:spacing w:line="276" w:lineRule="auto"/>
              <w:jc w:val="center"/>
              <w:rPr>
                <w:rFonts w:eastAsiaTheme="minorHAnsi"/>
                <w:lang w:eastAsia="en-US"/>
              </w:rPr>
            </w:pPr>
            <w:r w:rsidRPr="00E970DE">
              <w:rPr>
                <w:rFonts w:eastAsiaTheme="minorHAnsi"/>
                <w:lang w:eastAsia="en-US"/>
              </w:rPr>
              <w:t>Pastabos</w:t>
            </w:r>
          </w:p>
        </w:tc>
      </w:tr>
      <w:tr w:rsidR="00E970DE" w:rsidRPr="00E970DE" w:rsidTr="00904215">
        <w:tc>
          <w:tcPr>
            <w:tcW w:w="709" w:type="dxa"/>
            <w:shd w:val="clear" w:color="auto" w:fill="auto"/>
          </w:tcPr>
          <w:p w:rsidR="00E970DE" w:rsidRPr="00E970DE" w:rsidRDefault="00E970DE" w:rsidP="00E970DE">
            <w:pPr>
              <w:spacing w:line="276" w:lineRule="auto"/>
              <w:rPr>
                <w:rFonts w:eastAsiaTheme="minorHAnsi"/>
                <w:b/>
                <w:lang w:eastAsia="en-US"/>
              </w:rPr>
            </w:pPr>
            <w:r w:rsidRPr="00E970DE">
              <w:rPr>
                <w:rFonts w:eastAsiaTheme="minorHAnsi"/>
                <w:b/>
                <w:lang w:eastAsia="en-US"/>
              </w:rPr>
              <w:t>1.</w:t>
            </w:r>
          </w:p>
        </w:tc>
        <w:tc>
          <w:tcPr>
            <w:tcW w:w="2126" w:type="dxa"/>
            <w:shd w:val="clear" w:color="auto" w:fill="auto"/>
          </w:tcPr>
          <w:p w:rsidR="00E970DE" w:rsidRPr="00E970DE" w:rsidRDefault="00E970DE" w:rsidP="00E970DE">
            <w:pPr>
              <w:spacing w:line="276" w:lineRule="auto"/>
              <w:contextualSpacing/>
              <w:rPr>
                <w:rFonts w:eastAsiaTheme="minorHAnsi"/>
                <w:b/>
                <w:lang w:eastAsia="en-US"/>
              </w:rPr>
            </w:pPr>
            <w:r w:rsidRPr="00E970DE">
              <w:rPr>
                <w:rFonts w:eastAsiaTheme="minorHAnsi"/>
                <w:b/>
                <w:lang w:eastAsia="en-US"/>
              </w:rPr>
              <w:t>Veiklų, skirtų angragoginės kvalifikacijos kėlimui, numatymas:</w:t>
            </w:r>
          </w:p>
        </w:tc>
        <w:tc>
          <w:tcPr>
            <w:tcW w:w="1560" w:type="dxa"/>
            <w:shd w:val="clear" w:color="auto" w:fill="auto"/>
          </w:tcPr>
          <w:p w:rsidR="00E970DE" w:rsidRPr="00E970DE" w:rsidRDefault="00E970DE" w:rsidP="00E970DE">
            <w:pPr>
              <w:spacing w:line="276" w:lineRule="auto"/>
              <w:rPr>
                <w:rFonts w:eastAsiaTheme="minorHAnsi"/>
                <w:b/>
                <w:lang w:eastAsia="en-US"/>
              </w:rPr>
            </w:pPr>
          </w:p>
        </w:tc>
        <w:tc>
          <w:tcPr>
            <w:tcW w:w="1275" w:type="dxa"/>
            <w:shd w:val="clear" w:color="auto" w:fill="auto"/>
          </w:tcPr>
          <w:p w:rsidR="00E970DE" w:rsidRPr="00E970DE" w:rsidRDefault="00E970DE" w:rsidP="00E970DE">
            <w:pPr>
              <w:spacing w:line="276" w:lineRule="auto"/>
              <w:rPr>
                <w:rFonts w:eastAsiaTheme="minorHAnsi"/>
                <w:lang w:eastAsia="en-US"/>
              </w:rPr>
            </w:pPr>
          </w:p>
        </w:tc>
        <w:tc>
          <w:tcPr>
            <w:tcW w:w="1276" w:type="dxa"/>
            <w:shd w:val="clear" w:color="auto" w:fill="auto"/>
          </w:tcPr>
          <w:p w:rsidR="00E970DE" w:rsidRPr="00E970DE" w:rsidRDefault="00E970DE" w:rsidP="00E970DE">
            <w:pPr>
              <w:spacing w:line="276" w:lineRule="auto"/>
              <w:rPr>
                <w:rFonts w:eastAsiaTheme="minorHAnsi"/>
                <w:color w:val="000000"/>
                <w:lang w:eastAsia="en-US"/>
              </w:rPr>
            </w:pPr>
          </w:p>
        </w:tc>
        <w:tc>
          <w:tcPr>
            <w:tcW w:w="1418" w:type="dxa"/>
            <w:shd w:val="clear" w:color="auto" w:fill="auto"/>
          </w:tcPr>
          <w:p w:rsidR="00E970DE" w:rsidRPr="00E970DE" w:rsidRDefault="00E970DE" w:rsidP="00E970DE">
            <w:pPr>
              <w:spacing w:line="276" w:lineRule="auto"/>
              <w:rPr>
                <w:rFonts w:eastAsiaTheme="minorHAnsi"/>
                <w:color w:val="000000"/>
                <w:lang w:eastAsia="en-US"/>
              </w:rPr>
            </w:pPr>
          </w:p>
        </w:tc>
        <w:tc>
          <w:tcPr>
            <w:tcW w:w="1275" w:type="dxa"/>
            <w:shd w:val="clear" w:color="auto" w:fill="auto"/>
          </w:tcPr>
          <w:p w:rsidR="00E970DE" w:rsidRPr="00E970DE" w:rsidRDefault="00E970DE" w:rsidP="00E970DE">
            <w:pPr>
              <w:spacing w:line="276" w:lineRule="auto"/>
              <w:rPr>
                <w:rFonts w:eastAsiaTheme="minorHAnsi"/>
                <w:lang w:eastAsia="en-US"/>
              </w:rPr>
            </w:pPr>
          </w:p>
        </w:tc>
      </w:tr>
      <w:tr w:rsidR="00E970DE" w:rsidRPr="00E970DE" w:rsidTr="00904215">
        <w:tc>
          <w:tcPr>
            <w:tcW w:w="70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1.1.</w:t>
            </w:r>
          </w:p>
        </w:tc>
        <w:tc>
          <w:tcPr>
            <w:tcW w:w="2126" w:type="dxa"/>
            <w:shd w:val="clear" w:color="auto" w:fill="auto"/>
          </w:tcPr>
          <w:p w:rsidR="00E970DE" w:rsidRPr="00E970DE" w:rsidRDefault="00E970DE" w:rsidP="00E970DE">
            <w:pPr>
              <w:spacing w:line="276" w:lineRule="auto"/>
              <w:contextualSpacing/>
              <w:rPr>
                <w:rFonts w:eastAsiaTheme="minorHAnsi"/>
                <w:lang w:eastAsia="en-US"/>
              </w:rPr>
            </w:pPr>
            <w:r w:rsidRPr="00E970DE">
              <w:rPr>
                <w:rFonts w:eastAsiaTheme="minorHAnsi"/>
                <w:lang w:eastAsia="en-US"/>
              </w:rPr>
              <w:t>Mokytojų andragoginės kvalifikacijos poreikių nustatymas.</w:t>
            </w:r>
          </w:p>
        </w:tc>
        <w:tc>
          <w:tcPr>
            <w:tcW w:w="1560" w:type="dxa"/>
            <w:shd w:val="clear" w:color="auto" w:fill="auto"/>
          </w:tcPr>
          <w:p w:rsidR="00E970DE" w:rsidRPr="00E970DE" w:rsidRDefault="00692C5B" w:rsidP="00E970DE">
            <w:pPr>
              <w:spacing w:line="276" w:lineRule="auto"/>
              <w:rPr>
                <w:rFonts w:eastAsiaTheme="minorHAnsi"/>
                <w:lang w:eastAsia="en-US"/>
              </w:rPr>
            </w:pPr>
            <w:r w:rsidRPr="00E970DE">
              <w:rPr>
                <w:rFonts w:eastAsiaTheme="minorHAnsi"/>
                <w:lang w:eastAsia="en-US"/>
              </w:rPr>
              <w:t>Metodinės tarybos pirmininkas</w:t>
            </w:r>
          </w:p>
        </w:tc>
        <w:tc>
          <w:tcPr>
            <w:tcW w:w="1275" w:type="dxa"/>
            <w:shd w:val="clear" w:color="auto" w:fill="auto"/>
          </w:tcPr>
          <w:p w:rsidR="00E970DE" w:rsidRPr="00E970DE" w:rsidRDefault="00E970DE" w:rsidP="00E970DE">
            <w:pPr>
              <w:spacing w:line="276" w:lineRule="auto"/>
              <w:rPr>
                <w:rFonts w:eastAsiaTheme="minorHAnsi"/>
                <w:b/>
                <w:lang w:eastAsia="en-US"/>
              </w:rPr>
            </w:pPr>
          </w:p>
        </w:tc>
        <w:tc>
          <w:tcPr>
            <w:tcW w:w="1276" w:type="dxa"/>
            <w:shd w:val="clear" w:color="auto" w:fill="auto"/>
          </w:tcPr>
          <w:p w:rsidR="00EF6970" w:rsidRDefault="00E970DE" w:rsidP="00E970DE">
            <w:pPr>
              <w:spacing w:line="276" w:lineRule="auto"/>
              <w:rPr>
                <w:rFonts w:eastAsiaTheme="minorHAnsi"/>
                <w:lang w:eastAsia="en-US"/>
              </w:rPr>
            </w:pPr>
            <w:r w:rsidRPr="00E970DE">
              <w:rPr>
                <w:rFonts w:eastAsiaTheme="minorHAnsi"/>
                <w:lang w:eastAsia="en-US"/>
              </w:rPr>
              <w:t xml:space="preserve">2018 m. </w:t>
            </w:r>
          </w:p>
          <w:p w:rsidR="00E970DE" w:rsidRPr="00E970DE" w:rsidRDefault="00E970DE" w:rsidP="00E970DE">
            <w:pPr>
              <w:spacing w:line="276" w:lineRule="auto"/>
              <w:rPr>
                <w:rFonts w:eastAsiaTheme="minorHAnsi"/>
                <w:lang w:eastAsia="en-US"/>
              </w:rPr>
            </w:pPr>
            <w:r w:rsidRPr="00E970DE">
              <w:rPr>
                <w:rFonts w:eastAsiaTheme="minorHAnsi"/>
                <w:lang w:eastAsia="en-US"/>
              </w:rPr>
              <w:t>I ketv.</w:t>
            </w:r>
          </w:p>
        </w:tc>
        <w:tc>
          <w:tcPr>
            <w:tcW w:w="1418"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Žmogiškieji</w:t>
            </w:r>
          </w:p>
        </w:tc>
        <w:tc>
          <w:tcPr>
            <w:tcW w:w="1275" w:type="dxa"/>
            <w:shd w:val="clear" w:color="auto" w:fill="auto"/>
          </w:tcPr>
          <w:p w:rsidR="00E970DE" w:rsidRPr="00E970DE" w:rsidRDefault="00E970DE" w:rsidP="00E970DE">
            <w:pPr>
              <w:spacing w:line="276" w:lineRule="auto"/>
              <w:rPr>
                <w:rFonts w:eastAsiaTheme="minorHAnsi"/>
                <w:b/>
                <w:lang w:eastAsia="en-US"/>
              </w:rPr>
            </w:pPr>
          </w:p>
        </w:tc>
      </w:tr>
      <w:tr w:rsidR="00E970DE" w:rsidRPr="00E970DE" w:rsidTr="00904215">
        <w:tc>
          <w:tcPr>
            <w:tcW w:w="70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lastRenderedPageBreak/>
              <w:t>1.2.</w:t>
            </w:r>
          </w:p>
        </w:tc>
        <w:tc>
          <w:tcPr>
            <w:tcW w:w="212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Dalyvavimas seminaruose ir projektuose</w:t>
            </w:r>
            <w:r w:rsidR="00904215">
              <w:rPr>
                <w:rFonts w:eastAsiaTheme="minorHAnsi"/>
                <w:lang w:eastAsia="en-US"/>
              </w:rPr>
              <w:t>,</w:t>
            </w:r>
            <w:r w:rsidRPr="00E970DE">
              <w:rPr>
                <w:rFonts w:eastAsiaTheme="minorHAnsi"/>
                <w:lang w:eastAsia="en-US"/>
              </w:rPr>
              <w:t xml:space="preserve"> tobulinant andragoginę kvalifikaciją.</w:t>
            </w:r>
          </w:p>
        </w:tc>
        <w:tc>
          <w:tcPr>
            <w:tcW w:w="1560"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Dalykų mokytojai</w:t>
            </w:r>
          </w:p>
        </w:tc>
        <w:tc>
          <w:tcPr>
            <w:tcW w:w="1275" w:type="dxa"/>
            <w:shd w:val="clear" w:color="auto" w:fill="auto"/>
          </w:tcPr>
          <w:p w:rsidR="00E970DE" w:rsidRPr="00E970DE" w:rsidRDefault="00E970DE" w:rsidP="00E970DE">
            <w:pPr>
              <w:spacing w:line="276" w:lineRule="auto"/>
              <w:rPr>
                <w:rFonts w:eastAsiaTheme="minorHAnsi"/>
                <w:b/>
                <w:lang w:eastAsia="en-US"/>
              </w:rPr>
            </w:pPr>
          </w:p>
        </w:tc>
        <w:tc>
          <w:tcPr>
            <w:tcW w:w="127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Pagal poreikį</w:t>
            </w:r>
          </w:p>
        </w:tc>
        <w:tc>
          <w:tcPr>
            <w:tcW w:w="1418"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Žmogiškieji</w:t>
            </w:r>
          </w:p>
          <w:p w:rsidR="00E970DE" w:rsidRDefault="00E970DE" w:rsidP="00E970DE">
            <w:pPr>
              <w:spacing w:line="276" w:lineRule="auto"/>
              <w:rPr>
                <w:rFonts w:eastAsiaTheme="minorHAnsi"/>
                <w:lang w:eastAsia="en-US"/>
              </w:rPr>
            </w:pPr>
            <w:r w:rsidRPr="00E970DE">
              <w:rPr>
                <w:rFonts w:eastAsiaTheme="minorHAnsi"/>
                <w:lang w:eastAsia="en-US"/>
              </w:rPr>
              <w:t>MK lėšos</w:t>
            </w:r>
          </w:p>
          <w:p w:rsidR="007B7067" w:rsidRPr="00E970DE" w:rsidRDefault="007B7067" w:rsidP="00E970DE">
            <w:pPr>
              <w:spacing w:line="276" w:lineRule="auto"/>
              <w:rPr>
                <w:rFonts w:eastAsiaTheme="minorHAnsi"/>
                <w:lang w:eastAsia="en-US"/>
              </w:rPr>
            </w:pPr>
          </w:p>
        </w:tc>
        <w:tc>
          <w:tcPr>
            <w:tcW w:w="1275" w:type="dxa"/>
            <w:shd w:val="clear" w:color="auto" w:fill="auto"/>
          </w:tcPr>
          <w:p w:rsidR="00E970DE" w:rsidRPr="00E970DE" w:rsidRDefault="00E970DE" w:rsidP="00E970DE">
            <w:pPr>
              <w:spacing w:line="276" w:lineRule="auto"/>
              <w:rPr>
                <w:rFonts w:eastAsiaTheme="minorHAnsi"/>
                <w:b/>
                <w:lang w:eastAsia="en-US"/>
              </w:rPr>
            </w:pPr>
          </w:p>
        </w:tc>
      </w:tr>
      <w:tr w:rsidR="00E970DE" w:rsidRPr="00E970DE" w:rsidTr="00904215">
        <w:tc>
          <w:tcPr>
            <w:tcW w:w="70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1.3.</w:t>
            </w:r>
          </w:p>
        </w:tc>
        <w:tc>
          <w:tcPr>
            <w:tcW w:w="212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Andragoginių metodikų kūrimas ir duomenų bazės turtinimas.</w:t>
            </w:r>
          </w:p>
        </w:tc>
        <w:tc>
          <w:tcPr>
            <w:tcW w:w="1560"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Dalykų mokytojai ir IT specialistas</w:t>
            </w:r>
          </w:p>
        </w:tc>
        <w:tc>
          <w:tcPr>
            <w:tcW w:w="1275" w:type="dxa"/>
            <w:shd w:val="clear" w:color="auto" w:fill="auto"/>
          </w:tcPr>
          <w:p w:rsidR="00E970DE" w:rsidRPr="00E970DE" w:rsidRDefault="00E970DE" w:rsidP="00E970DE">
            <w:pPr>
              <w:spacing w:line="276" w:lineRule="auto"/>
              <w:rPr>
                <w:rFonts w:eastAsiaTheme="minorHAnsi"/>
                <w:b/>
                <w:lang w:eastAsia="en-US"/>
              </w:rPr>
            </w:pPr>
          </w:p>
        </w:tc>
        <w:tc>
          <w:tcPr>
            <w:tcW w:w="1276" w:type="dxa"/>
            <w:shd w:val="clear" w:color="auto" w:fill="auto"/>
          </w:tcPr>
          <w:p w:rsidR="00E970DE" w:rsidRPr="00E2000F" w:rsidRDefault="00E970DE" w:rsidP="00E970DE">
            <w:pPr>
              <w:spacing w:line="276" w:lineRule="auto"/>
              <w:rPr>
                <w:rFonts w:eastAsiaTheme="minorHAnsi"/>
                <w:lang w:eastAsia="en-US"/>
              </w:rPr>
            </w:pPr>
            <w:r w:rsidRPr="00E2000F">
              <w:rPr>
                <w:rFonts w:eastAsiaTheme="minorHAnsi"/>
                <w:lang w:eastAsia="en-US"/>
              </w:rPr>
              <w:t>2018 m.</w:t>
            </w:r>
          </w:p>
        </w:tc>
        <w:tc>
          <w:tcPr>
            <w:tcW w:w="1418"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Žmogiškieji</w:t>
            </w:r>
          </w:p>
        </w:tc>
        <w:tc>
          <w:tcPr>
            <w:tcW w:w="1275" w:type="dxa"/>
            <w:shd w:val="clear" w:color="auto" w:fill="auto"/>
          </w:tcPr>
          <w:p w:rsidR="00E970DE" w:rsidRPr="00E970DE" w:rsidRDefault="00E970DE" w:rsidP="00E970DE">
            <w:pPr>
              <w:spacing w:line="276" w:lineRule="auto"/>
              <w:rPr>
                <w:rFonts w:eastAsiaTheme="minorHAnsi"/>
                <w:b/>
                <w:lang w:eastAsia="en-US"/>
              </w:rPr>
            </w:pPr>
          </w:p>
        </w:tc>
      </w:tr>
      <w:tr w:rsidR="00E970DE" w:rsidRPr="00E970DE" w:rsidTr="00904215">
        <w:tc>
          <w:tcPr>
            <w:tcW w:w="70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1.4.</w:t>
            </w:r>
          </w:p>
        </w:tc>
        <w:tc>
          <w:tcPr>
            <w:tcW w:w="212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Kognityv</w:t>
            </w:r>
            <w:r w:rsidR="0033619B">
              <w:rPr>
                <w:rFonts w:eastAsiaTheme="minorHAnsi"/>
                <w:lang w:eastAsia="en-US"/>
              </w:rPr>
              <w:t>inio mokymo elementų inkliuzija</w:t>
            </w:r>
            <w:r w:rsidRPr="00E970DE">
              <w:rPr>
                <w:rFonts w:eastAsiaTheme="minorHAnsi"/>
                <w:lang w:eastAsia="en-US"/>
              </w:rPr>
              <w:t>.</w:t>
            </w:r>
          </w:p>
        </w:tc>
        <w:tc>
          <w:tcPr>
            <w:tcW w:w="1560"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Dalykų mokytojai</w:t>
            </w:r>
          </w:p>
        </w:tc>
        <w:tc>
          <w:tcPr>
            <w:tcW w:w="1275" w:type="dxa"/>
            <w:shd w:val="clear" w:color="auto" w:fill="auto"/>
          </w:tcPr>
          <w:p w:rsidR="00E970DE" w:rsidRPr="00E970DE" w:rsidRDefault="00E970DE" w:rsidP="00E970DE">
            <w:pPr>
              <w:spacing w:line="276" w:lineRule="auto"/>
              <w:rPr>
                <w:rFonts w:eastAsiaTheme="minorHAnsi"/>
                <w:b/>
                <w:lang w:eastAsia="en-US"/>
              </w:rPr>
            </w:pPr>
          </w:p>
        </w:tc>
        <w:tc>
          <w:tcPr>
            <w:tcW w:w="1276" w:type="dxa"/>
            <w:shd w:val="clear" w:color="auto" w:fill="auto"/>
          </w:tcPr>
          <w:p w:rsidR="00E970DE" w:rsidRPr="00E2000F" w:rsidRDefault="00E970DE" w:rsidP="00E970DE">
            <w:pPr>
              <w:spacing w:line="276" w:lineRule="auto"/>
              <w:rPr>
                <w:rFonts w:eastAsiaTheme="minorHAnsi"/>
                <w:lang w:eastAsia="en-US"/>
              </w:rPr>
            </w:pPr>
            <w:r w:rsidRPr="00E2000F">
              <w:rPr>
                <w:rFonts w:eastAsiaTheme="minorHAnsi"/>
                <w:lang w:eastAsia="en-US"/>
              </w:rPr>
              <w:t>Nuolat</w:t>
            </w:r>
          </w:p>
        </w:tc>
        <w:tc>
          <w:tcPr>
            <w:tcW w:w="1418"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Žmogiškieji</w:t>
            </w:r>
          </w:p>
        </w:tc>
        <w:tc>
          <w:tcPr>
            <w:tcW w:w="1275" w:type="dxa"/>
            <w:shd w:val="clear" w:color="auto" w:fill="auto"/>
          </w:tcPr>
          <w:p w:rsidR="00E970DE" w:rsidRPr="00E970DE" w:rsidRDefault="00E970DE" w:rsidP="00E970DE">
            <w:pPr>
              <w:spacing w:line="276" w:lineRule="auto"/>
              <w:rPr>
                <w:rFonts w:eastAsiaTheme="minorHAnsi"/>
                <w:b/>
                <w:lang w:eastAsia="en-US"/>
              </w:rPr>
            </w:pPr>
          </w:p>
        </w:tc>
      </w:tr>
      <w:tr w:rsidR="00E970DE" w:rsidRPr="00E970DE" w:rsidTr="00904215">
        <w:tc>
          <w:tcPr>
            <w:tcW w:w="709" w:type="dxa"/>
            <w:shd w:val="clear" w:color="auto" w:fill="auto"/>
          </w:tcPr>
          <w:p w:rsidR="00E970DE" w:rsidRPr="00E970DE" w:rsidRDefault="00E970DE" w:rsidP="00E970DE">
            <w:pPr>
              <w:spacing w:line="276" w:lineRule="auto"/>
              <w:rPr>
                <w:rFonts w:eastAsiaTheme="minorHAnsi"/>
                <w:b/>
                <w:lang w:eastAsia="en-US"/>
              </w:rPr>
            </w:pPr>
            <w:r w:rsidRPr="00E970DE">
              <w:rPr>
                <w:rFonts w:eastAsiaTheme="minorHAnsi"/>
                <w:b/>
                <w:lang w:eastAsia="en-US"/>
              </w:rPr>
              <w:t>2.</w:t>
            </w:r>
          </w:p>
        </w:tc>
        <w:tc>
          <w:tcPr>
            <w:tcW w:w="2126" w:type="dxa"/>
            <w:shd w:val="clear" w:color="auto" w:fill="auto"/>
          </w:tcPr>
          <w:p w:rsidR="00E970DE" w:rsidRPr="00E970DE" w:rsidRDefault="00E970DE" w:rsidP="00E970DE">
            <w:pPr>
              <w:spacing w:line="276" w:lineRule="auto"/>
              <w:rPr>
                <w:rFonts w:eastAsiaTheme="minorHAnsi"/>
                <w:b/>
                <w:lang w:eastAsia="en-US"/>
              </w:rPr>
            </w:pPr>
            <w:r w:rsidRPr="00E970DE">
              <w:rPr>
                <w:rFonts w:eastAsiaTheme="minorHAnsi"/>
                <w:b/>
                <w:lang w:eastAsia="en-US"/>
              </w:rPr>
              <w:t>Mokytojų profesinės patirties sklaida:</w:t>
            </w:r>
          </w:p>
        </w:tc>
        <w:tc>
          <w:tcPr>
            <w:tcW w:w="1560" w:type="dxa"/>
            <w:shd w:val="clear" w:color="auto" w:fill="auto"/>
          </w:tcPr>
          <w:p w:rsidR="00E970DE" w:rsidRPr="00E970DE" w:rsidRDefault="00E970DE" w:rsidP="00E970DE">
            <w:pPr>
              <w:spacing w:line="276" w:lineRule="auto"/>
              <w:rPr>
                <w:rFonts w:eastAsiaTheme="minorHAnsi"/>
                <w:lang w:eastAsia="en-US"/>
              </w:rPr>
            </w:pPr>
          </w:p>
        </w:tc>
        <w:tc>
          <w:tcPr>
            <w:tcW w:w="1275" w:type="dxa"/>
            <w:shd w:val="clear" w:color="auto" w:fill="auto"/>
          </w:tcPr>
          <w:p w:rsidR="00E970DE" w:rsidRPr="00E970DE" w:rsidRDefault="00E970DE" w:rsidP="00E970DE">
            <w:pPr>
              <w:spacing w:line="276" w:lineRule="auto"/>
              <w:rPr>
                <w:rFonts w:eastAsiaTheme="minorHAnsi"/>
                <w:lang w:eastAsia="en-US"/>
              </w:rPr>
            </w:pPr>
          </w:p>
        </w:tc>
        <w:tc>
          <w:tcPr>
            <w:tcW w:w="1276" w:type="dxa"/>
            <w:shd w:val="clear" w:color="auto" w:fill="auto"/>
          </w:tcPr>
          <w:p w:rsidR="00E970DE" w:rsidRPr="00E2000F" w:rsidRDefault="00E970DE" w:rsidP="00E970DE">
            <w:pPr>
              <w:spacing w:line="276" w:lineRule="auto"/>
              <w:rPr>
                <w:rFonts w:eastAsiaTheme="minorHAnsi"/>
                <w:lang w:eastAsia="en-US"/>
              </w:rPr>
            </w:pPr>
          </w:p>
        </w:tc>
        <w:tc>
          <w:tcPr>
            <w:tcW w:w="1418" w:type="dxa"/>
            <w:shd w:val="clear" w:color="auto" w:fill="auto"/>
          </w:tcPr>
          <w:p w:rsidR="00E970DE" w:rsidRPr="00E970DE" w:rsidRDefault="00E970DE" w:rsidP="00E970DE">
            <w:pPr>
              <w:spacing w:line="276" w:lineRule="auto"/>
              <w:rPr>
                <w:rFonts w:eastAsiaTheme="minorHAnsi"/>
                <w:lang w:eastAsia="en-US"/>
              </w:rPr>
            </w:pPr>
          </w:p>
        </w:tc>
        <w:tc>
          <w:tcPr>
            <w:tcW w:w="1275" w:type="dxa"/>
            <w:shd w:val="clear" w:color="auto" w:fill="auto"/>
          </w:tcPr>
          <w:p w:rsidR="00E970DE" w:rsidRPr="00E970DE" w:rsidRDefault="00E970DE" w:rsidP="00E970DE">
            <w:pPr>
              <w:spacing w:line="276" w:lineRule="auto"/>
              <w:rPr>
                <w:rFonts w:eastAsiaTheme="minorHAnsi"/>
                <w:b/>
                <w:lang w:eastAsia="en-US"/>
              </w:rPr>
            </w:pPr>
          </w:p>
        </w:tc>
      </w:tr>
      <w:tr w:rsidR="00E970DE" w:rsidRPr="00E970DE" w:rsidTr="00904215">
        <w:tc>
          <w:tcPr>
            <w:tcW w:w="70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2.1.</w:t>
            </w:r>
          </w:p>
        </w:tc>
        <w:tc>
          <w:tcPr>
            <w:tcW w:w="212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Mokytojų profesinės kompetencijos plėtotė.</w:t>
            </w:r>
          </w:p>
        </w:tc>
        <w:tc>
          <w:tcPr>
            <w:tcW w:w="1560"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Metodinės tarybos pirmininkas</w:t>
            </w:r>
          </w:p>
        </w:tc>
        <w:tc>
          <w:tcPr>
            <w:tcW w:w="1275" w:type="dxa"/>
            <w:shd w:val="clear" w:color="auto" w:fill="auto"/>
          </w:tcPr>
          <w:p w:rsidR="00E970DE" w:rsidRPr="00E970DE" w:rsidRDefault="00E970DE" w:rsidP="00E970DE">
            <w:pPr>
              <w:spacing w:line="276" w:lineRule="auto"/>
              <w:rPr>
                <w:rFonts w:eastAsiaTheme="minorHAnsi"/>
                <w:lang w:eastAsia="en-US"/>
              </w:rPr>
            </w:pPr>
          </w:p>
        </w:tc>
        <w:tc>
          <w:tcPr>
            <w:tcW w:w="1276" w:type="dxa"/>
            <w:shd w:val="clear" w:color="auto" w:fill="auto"/>
          </w:tcPr>
          <w:p w:rsidR="00E970DE" w:rsidRPr="00E2000F" w:rsidRDefault="00E970DE" w:rsidP="00E970DE">
            <w:pPr>
              <w:spacing w:line="276" w:lineRule="auto"/>
              <w:rPr>
                <w:rFonts w:eastAsiaTheme="minorHAnsi"/>
                <w:lang w:eastAsia="en-US"/>
              </w:rPr>
            </w:pPr>
            <w:r w:rsidRPr="00E2000F">
              <w:rPr>
                <w:rFonts w:eastAsiaTheme="minorHAnsi"/>
                <w:lang w:eastAsia="en-US"/>
              </w:rPr>
              <w:t>Nuolat</w:t>
            </w:r>
          </w:p>
        </w:tc>
        <w:tc>
          <w:tcPr>
            <w:tcW w:w="1418" w:type="dxa"/>
            <w:shd w:val="clear" w:color="auto" w:fill="auto"/>
          </w:tcPr>
          <w:p w:rsidR="00E970DE" w:rsidRDefault="00E970DE" w:rsidP="00E970DE">
            <w:pPr>
              <w:spacing w:line="276" w:lineRule="auto"/>
              <w:rPr>
                <w:rFonts w:eastAsiaTheme="minorHAnsi"/>
                <w:lang w:eastAsia="en-US"/>
              </w:rPr>
            </w:pPr>
            <w:r w:rsidRPr="00E970DE">
              <w:rPr>
                <w:rFonts w:eastAsiaTheme="minorHAnsi"/>
                <w:lang w:eastAsia="en-US"/>
              </w:rPr>
              <w:t>Žmogiškieji</w:t>
            </w:r>
          </w:p>
          <w:p w:rsidR="007B7067" w:rsidRPr="00E970DE" w:rsidRDefault="007B7067" w:rsidP="00E970DE">
            <w:pPr>
              <w:spacing w:line="276" w:lineRule="auto"/>
              <w:rPr>
                <w:rFonts w:eastAsiaTheme="minorHAnsi"/>
                <w:lang w:eastAsia="en-US"/>
              </w:rPr>
            </w:pPr>
            <w:r>
              <w:rPr>
                <w:rFonts w:eastAsiaTheme="minorHAnsi"/>
                <w:lang w:eastAsia="en-US"/>
              </w:rPr>
              <w:t>MK lėšos</w:t>
            </w:r>
          </w:p>
        </w:tc>
        <w:tc>
          <w:tcPr>
            <w:tcW w:w="1275" w:type="dxa"/>
            <w:shd w:val="clear" w:color="auto" w:fill="auto"/>
          </w:tcPr>
          <w:p w:rsidR="00E970DE" w:rsidRPr="00E970DE" w:rsidRDefault="00E970DE" w:rsidP="00E970DE">
            <w:pPr>
              <w:spacing w:line="276" w:lineRule="auto"/>
              <w:rPr>
                <w:rFonts w:eastAsiaTheme="minorHAnsi"/>
                <w:lang w:eastAsia="en-US"/>
              </w:rPr>
            </w:pPr>
          </w:p>
        </w:tc>
      </w:tr>
      <w:tr w:rsidR="00E970DE" w:rsidRPr="00E970DE" w:rsidTr="00904215">
        <w:tc>
          <w:tcPr>
            <w:tcW w:w="70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2.2.</w:t>
            </w:r>
          </w:p>
        </w:tc>
        <w:tc>
          <w:tcPr>
            <w:tcW w:w="212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Gerosios patirties, taikant išmokimo metodus, sklaida (Yotube kanalas ir kitų terpių paieška).</w:t>
            </w:r>
          </w:p>
        </w:tc>
        <w:tc>
          <w:tcPr>
            <w:tcW w:w="1560"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IT mokytojas</w:t>
            </w:r>
          </w:p>
        </w:tc>
        <w:tc>
          <w:tcPr>
            <w:tcW w:w="1275" w:type="dxa"/>
            <w:shd w:val="clear" w:color="auto" w:fill="auto"/>
          </w:tcPr>
          <w:p w:rsidR="00E970DE" w:rsidRPr="00E970DE" w:rsidRDefault="00E970DE" w:rsidP="00E970DE">
            <w:pPr>
              <w:spacing w:line="276" w:lineRule="auto"/>
              <w:rPr>
                <w:rFonts w:eastAsiaTheme="minorHAnsi"/>
                <w:lang w:eastAsia="en-US"/>
              </w:rPr>
            </w:pPr>
          </w:p>
        </w:tc>
        <w:tc>
          <w:tcPr>
            <w:tcW w:w="1276" w:type="dxa"/>
            <w:shd w:val="clear" w:color="auto" w:fill="auto"/>
          </w:tcPr>
          <w:p w:rsidR="00E970DE" w:rsidRPr="00E2000F" w:rsidRDefault="00E970DE" w:rsidP="00E970DE">
            <w:pPr>
              <w:spacing w:line="276" w:lineRule="auto"/>
              <w:rPr>
                <w:rFonts w:eastAsiaTheme="minorHAnsi"/>
                <w:lang w:eastAsia="en-US"/>
              </w:rPr>
            </w:pPr>
            <w:r w:rsidRPr="00E2000F">
              <w:rPr>
                <w:rFonts w:eastAsiaTheme="minorHAnsi"/>
                <w:lang w:eastAsia="en-US"/>
              </w:rPr>
              <w:t>2018 m.</w:t>
            </w:r>
          </w:p>
        </w:tc>
        <w:tc>
          <w:tcPr>
            <w:tcW w:w="1418" w:type="dxa"/>
            <w:shd w:val="clear" w:color="auto" w:fill="auto"/>
          </w:tcPr>
          <w:p w:rsidR="00E970DE" w:rsidRDefault="00E970DE" w:rsidP="00E970DE">
            <w:pPr>
              <w:spacing w:line="276" w:lineRule="auto"/>
              <w:rPr>
                <w:rFonts w:eastAsiaTheme="minorHAnsi"/>
                <w:lang w:eastAsia="en-US"/>
              </w:rPr>
            </w:pPr>
            <w:r w:rsidRPr="00E970DE">
              <w:rPr>
                <w:rFonts w:eastAsiaTheme="minorHAnsi"/>
                <w:lang w:eastAsia="en-US"/>
              </w:rPr>
              <w:t>Žmogiškieji</w:t>
            </w:r>
          </w:p>
          <w:p w:rsidR="00E2000F" w:rsidRPr="00E970DE" w:rsidRDefault="00E2000F" w:rsidP="00E970DE">
            <w:pPr>
              <w:spacing w:line="276" w:lineRule="auto"/>
              <w:rPr>
                <w:rFonts w:eastAsiaTheme="minorHAnsi"/>
                <w:lang w:eastAsia="en-US"/>
              </w:rPr>
            </w:pPr>
            <w:r>
              <w:rPr>
                <w:rFonts w:eastAsiaTheme="minorHAnsi"/>
                <w:lang w:eastAsia="en-US"/>
              </w:rPr>
              <w:t>IT</w:t>
            </w:r>
          </w:p>
        </w:tc>
        <w:tc>
          <w:tcPr>
            <w:tcW w:w="1275" w:type="dxa"/>
            <w:shd w:val="clear" w:color="auto" w:fill="auto"/>
          </w:tcPr>
          <w:p w:rsidR="00E970DE" w:rsidRPr="00E970DE" w:rsidRDefault="00E970DE" w:rsidP="00E970DE">
            <w:pPr>
              <w:spacing w:line="276" w:lineRule="auto"/>
              <w:rPr>
                <w:rFonts w:eastAsiaTheme="minorHAnsi"/>
                <w:lang w:eastAsia="en-US"/>
              </w:rPr>
            </w:pPr>
          </w:p>
        </w:tc>
      </w:tr>
      <w:tr w:rsidR="00E970DE" w:rsidRPr="00E970DE" w:rsidTr="00904215">
        <w:tc>
          <w:tcPr>
            <w:tcW w:w="70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2.3.</w:t>
            </w:r>
          </w:p>
        </w:tc>
        <w:tc>
          <w:tcPr>
            <w:tcW w:w="212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Mokytojų apskritojo stalo diskusija „Andragoginio darbo sėkmės ir sunkumai“.</w:t>
            </w:r>
          </w:p>
        </w:tc>
        <w:tc>
          <w:tcPr>
            <w:tcW w:w="1560"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Metodinės tarybos pirmininkas</w:t>
            </w:r>
          </w:p>
        </w:tc>
        <w:tc>
          <w:tcPr>
            <w:tcW w:w="1275" w:type="dxa"/>
            <w:shd w:val="clear" w:color="auto" w:fill="auto"/>
          </w:tcPr>
          <w:p w:rsidR="00E970DE" w:rsidRPr="00E970DE" w:rsidRDefault="00E970DE" w:rsidP="00E970DE">
            <w:pPr>
              <w:spacing w:line="276" w:lineRule="auto"/>
              <w:rPr>
                <w:rFonts w:eastAsiaTheme="minorHAnsi"/>
                <w:lang w:eastAsia="en-US"/>
              </w:rPr>
            </w:pPr>
          </w:p>
        </w:tc>
        <w:tc>
          <w:tcPr>
            <w:tcW w:w="127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2018 m. kovas</w:t>
            </w:r>
          </w:p>
        </w:tc>
        <w:tc>
          <w:tcPr>
            <w:tcW w:w="1418"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Žmogiškieji</w:t>
            </w:r>
          </w:p>
        </w:tc>
        <w:tc>
          <w:tcPr>
            <w:tcW w:w="1275" w:type="dxa"/>
            <w:shd w:val="clear" w:color="auto" w:fill="auto"/>
          </w:tcPr>
          <w:p w:rsidR="00E970DE" w:rsidRPr="00E970DE" w:rsidRDefault="00E970DE" w:rsidP="00E970DE">
            <w:pPr>
              <w:spacing w:line="276" w:lineRule="auto"/>
              <w:rPr>
                <w:rFonts w:eastAsiaTheme="minorHAnsi"/>
                <w:lang w:eastAsia="en-US"/>
              </w:rPr>
            </w:pPr>
          </w:p>
        </w:tc>
      </w:tr>
      <w:tr w:rsidR="00E970DE" w:rsidRPr="00E970DE" w:rsidTr="00904215">
        <w:tc>
          <w:tcPr>
            <w:tcW w:w="70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2.4.</w:t>
            </w:r>
          </w:p>
        </w:tc>
        <w:tc>
          <w:tcPr>
            <w:tcW w:w="2126" w:type="dxa"/>
            <w:shd w:val="clear" w:color="auto" w:fill="auto"/>
          </w:tcPr>
          <w:p w:rsidR="00E970DE" w:rsidRPr="00E970DE" w:rsidRDefault="00E970DE" w:rsidP="00E970DE">
            <w:pPr>
              <w:spacing w:line="276" w:lineRule="auto"/>
              <w:contextualSpacing/>
              <w:rPr>
                <w:rFonts w:eastAsiaTheme="minorHAnsi"/>
                <w:lang w:eastAsia="en-US"/>
              </w:rPr>
            </w:pPr>
            <w:r w:rsidRPr="00E970DE">
              <w:rPr>
                <w:rFonts w:eastAsiaTheme="minorHAnsi"/>
                <w:lang w:eastAsia="en-US"/>
              </w:rPr>
              <w:t>Mokytojo mokslo metų veiklos savianalizių -prezentacijų peržiūra.</w:t>
            </w:r>
          </w:p>
        </w:tc>
        <w:tc>
          <w:tcPr>
            <w:tcW w:w="1560"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Direktoriaus pavaduotojas ugdymui</w:t>
            </w:r>
          </w:p>
        </w:tc>
        <w:tc>
          <w:tcPr>
            <w:tcW w:w="1275" w:type="dxa"/>
            <w:shd w:val="clear" w:color="auto" w:fill="auto"/>
          </w:tcPr>
          <w:p w:rsidR="00E970DE" w:rsidRPr="00E970DE" w:rsidRDefault="00E970DE" w:rsidP="00E970DE">
            <w:pPr>
              <w:spacing w:line="276" w:lineRule="auto"/>
              <w:rPr>
                <w:rFonts w:eastAsiaTheme="minorHAnsi"/>
                <w:lang w:eastAsia="en-US"/>
              </w:rPr>
            </w:pPr>
          </w:p>
        </w:tc>
        <w:tc>
          <w:tcPr>
            <w:tcW w:w="127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2018 m. birželis</w:t>
            </w:r>
          </w:p>
        </w:tc>
        <w:tc>
          <w:tcPr>
            <w:tcW w:w="1418" w:type="dxa"/>
            <w:shd w:val="clear" w:color="auto" w:fill="auto"/>
          </w:tcPr>
          <w:p w:rsidR="00E970DE" w:rsidRDefault="00E970DE" w:rsidP="00E970DE">
            <w:pPr>
              <w:spacing w:line="276" w:lineRule="auto"/>
              <w:rPr>
                <w:rFonts w:eastAsiaTheme="minorHAnsi"/>
                <w:lang w:eastAsia="en-US"/>
              </w:rPr>
            </w:pPr>
            <w:r w:rsidRPr="00E970DE">
              <w:rPr>
                <w:rFonts w:eastAsiaTheme="minorHAnsi"/>
                <w:lang w:eastAsia="en-US"/>
              </w:rPr>
              <w:t>Žmogiškieji</w:t>
            </w:r>
          </w:p>
          <w:p w:rsidR="00E2000F" w:rsidRPr="00E970DE" w:rsidRDefault="00E2000F" w:rsidP="00E970DE">
            <w:pPr>
              <w:spacing w:line="276" w:lineRule="auto"/>
              <w:rPr>
                <w:rFonts w:eastAsiaTheme="minorHAnsi"/>
                <w:lang w:eastAsia="en-US"/>
              </w:rPr>
            </w:pPr>
            <w:r>
              <w:rPr>
                <w:rFonts w:eastAsiaTheme="minorHAnsi"/>
                <w:lang w:eastAsia="en-US"/>
              </w:rPr>
              <w:t>IT</w:t>
            </w:r>
          </w:p>
        </w:tc>
        <w:tc>
          <w:tcPr>
            <w:tcW w:w="1275" w:type="dxa"/>
            <w:shd w:val="clear" w:color="auto" w:fill="auto"/>
          </w:tcPr>
          <w:p w:rsidR="00E970DE" w:rsidRPr="00E970DE" w:rsidRDefault="00E970DE" w:rsidP="00E970DE">
            <w:pPr>
              <w:spacing w:line="276" w:lineRule="auto"/>
              <w:rPr>
                <w:rFonts w:eastAsiaTheme="minorHAnsi"/>
                <w:lang w:eastAsia="en-US"/>
              </w:rPr>
            </w:pPr>
          </w:p>
        </w:tc>
      </w:tr>
      <w:tr w:rsidR="00E970DE" w:rsidRPr="00E970DE" w:rsidTr="00904215">
        <w:tc>
          <w:tcPr>
            <w:tcW w:w="70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2.5.</w:t>
            </w:r>
          </w:p>
        </w:tc>
        <w:tc>
          <w:tcPr>
            <w:tcW w:w="2126" w:type="dxa"/>
            <w:shd w:val="clear" w:color="auto" w:fill="auto"/>
          </w:tcPr>
          <w:p w:rsidR="00E970DE" w:rsidRPr="00E970DE" w:rsidRDefault="00E970DE" w:rsidP="00E970DE">
            <w:pPr>
              <w:spacing w:line="276" w:lineRule="auto"/>
              <w:contextualSpacing/>
              <w:rPr>
                <w:rFonts w:eastAsiaTheme="minorHAnsi"/>
                <w:lang w:eastAsia="en-US"/>
              </w:rPr>
            </w:pPr>
            <w:r w:rsidRPr="00E970DE">
              <w:rPr>
                <w:rFonts w:eastAsiaTheme="minorHAnsi"/>
                <w:lang w:eastAsia="en-US"/>
              </w:rPr>
              <w:t>Postkognityvinio ugdymo mokymai mokytojams.</w:t>
            </w:r>
          </w:p>
        </w:tc>
        <w:tc>
          <w:tcPr>
            <w:tcW w:w="1560"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Direktorius</w:t>
            </w:r>
          </w:p>
        </w:tc>
        <w:tc>
          <w:tcPr>
            <w:tcW w:w="1275" w:type="dxa"/>
            <w:shd w:val="clear" w:color="auto" w:fill="auto"/>
          </w:tcPr>
          <w:p w:rsidR="00E970DE" w:rsidRPr="00E970DE" w:rsidRDefault="00E970DE" w:rsidP="00E970DE">
            <w:pPr>
              <w:spacing w:line="276" w:lineRule="auto"/>
              <w:rPr>
                <w:rFonts w:eastAsiaTheme="minorHAnsi"/>
                <w:lang w:eastAsia="en-US"/>
              </w:rPr>
            </w:pPr>
          </w:p>
        </w:tc>
        <w:tc>
          <w:tcPr>
            <w:tcW w:w="1276" w:type="dxa"/>
            <w:shd w:val="clear" w:color="auto" w:fill="auto"/>
          </w:tcPr>
          <w:p w:rsidR="00E970DE" w:rsidRPr="00E2000F" w:rsidRDefault="00E970DE" w:rsidP="00E970DE">
            <w:pPr>
              <w:spacing w:line="276" w:lineRule="auto"/>
              <w:rPr>
                <w:rFonts w:eastAsiaTheme="minorHAnsi"/>
                <w:lang w:eastAsia="en-US"/>
              </w:rPr>
            </w:pPr>
            <w:r w:rsidRPr="00E2000F">
              <w:rPr>
                <w:rFonts w:eastAsiaTheme="minorHAnsi"/>
                <w:lang w:eastAsia="en-US"/>
              </w:rPr>
              <w:t>2018 m.</w:t>
            </w:r>
          </w:p>
        </w:tc>
        <w:tc>
          <w:tcPr>
            <w:tcW w:w="1418"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Žmogiškieji</w:t>
            </w:r>
          </w:p>
        </w:tc>
        <w:tc>
          <w:tcPr>
            <w:tcW w:w="1275" w:type="dxa"/>
            <w:shd w:val="clear" w:color="auto" w:fill="auto"/>
          </w:tcPr>
          <w:p w:rsidR="00E970DE" w:rsidRPr="00E970DE" w:rsidRDefault="00E970DE" w:rsidP="00E970DE">
            <w:pPr>
              <w:spacing w:line="276" w:lineRule="auto"/>
              <w:rPr>
                <w:rFonts w:eastAsiaTheme="minorHAnsi"/>
                <w:lang w:eastAsia="en-US"/>
              </w:rPr>
            </w:pPr>
          </w:p>
        </w:tc>
      </w:tr>
      <w:tr w:rsidR="00E970DE" w:rsidRPr="00E970DE" w:rsidTr="00904215">
        <w:tc>
          <w:tcPr>
            <w:tcW w:w="70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2.6.</w:t>
            </w:r>
          </w:p>
        </w:tc>
        <w:tc>
          <w:tcPr>
            <w:tcW w:w="2126" w:type="dxa"/>
            <w:shd w:val="clear" w:color="auto" w:fill="auto"/>
          </w:tcPr>
          <w:p w:rsidR="00E970DE" w:rsidRPr="00E970DE" w:rsidRDefault="00E970DE" w:rsidP="00E970DE">
            <w:pPr>
              <w:spacing w:line="276" w:lineRule="auto"/>
              <w:contextualSpacing/>
              <w:rPr>
                <w:rFonts w:eastAsiaTheme="minorHAnsi"/>
                <w:lang w:eastAsia="en-US"/>
              </w:rPr>
            </w:pPr>
            <w:r w:rsidRPr="00E970DE">
              <w:rPr>
                <w:rFonts w:eastAsiaTheme="minorHAnsi"/>
                <w:lang w:eastAsia="en-US"/>
              </w:rPr>
              <w:t>Informacijos struktūravimo mokymai mokytojams.</w:t>
            </w:r>
          </w:p>
        </w:tc>
        <w:tc>
          <w:tcPr>
            <w:tcW w:w="1560"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Direktorius</w:t>
            </w:r>
          </w:p>
        </w:tc>
        <w:tc>
          <w:tcPr>
            <w:tcW w:w="1275" w:type="dxa"/>
            <w:shd w:val="clear" w:color="auto" w:fill="auto"/>
          </w:tcPr>
          <w:p w:rsidR="00E970DE" w:rsidRPr="00E970DE" w:rsidRDefault="00E970DE" w:rsidP="00E970DE">
            <w:pPr>
              <w:spacing w:line="276" w:lineRule="auto"/>
              <w:rPr>
                <w:rFonts w:eastAsiaTheme="minorHAnsi"/>
                <w:lang w:eastAsia="en-US"/>
              </w:rPr>
            </w:pPr>
          </w:p>
        </w:tc>
        <w:tc>
          <w:tcPr>
            <w:tcW w:w="1276" w:type="dxa"/>
            <w:shd w:val="clear" w:color="auto" w:fill="auto"/>
          </w:tcPr>
          <w:p w:rsidR="00E970DE" w:rsidRPr="00E2000F" w:rsidRDefault="00E970DE" w:rsidP="00E970DE">
            <w:pPr>
              <w:spacing w:line="276" w:lineRule="auto"/>
              <w:rPr>
                <w:rFonts w:eastAsiaTheme="minorHAnsi"/>
                <w:lang w:eastAsia="en-US"/>
              </w:rPr>
            </w:pPr>
            <w:r w:rsidRPr="00E2000F">
              <w:rPr>
                <w:rFonts w:eastAsiaTheme="minorHAnsi"/>
                <w:lang w:eastAsia="en-US"/>
              </w:rPr>
              <w:t>2018 m.</w:t>
            </w:r>
          </w:p>
        </w:tc>
        <w:tc>
          <w:tcPr>
            <w:tcW w:w="1418"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Žmogiškieji</w:t>
            </w:r>
          </w:p>
        </w:tc>
        <w:tc>
          <w:tcPr>
            <w:tcW w:w="1275" w:type="dxa"/>
            <w:shd w:val="clear" w:color="auto" w:fill="auto"/>
          </w:tcPr>
          <w:p w:rsidR="00E970DE" w:rsidRPr="00E970DE" w:rsidRDefault="00E970DE" w:rsidP="00E970DE">
            <w:pPr>
              <w:spacing w:line="276" w:lineRule="auto"/>
              <w:rPr>
                <w:rFonts w:eastAsiaTheme="minorHAnsi"/>
                <w:lang w:eastAsia="en-US"/>
              </w:rPr>
            </w:pPr>
          </w:p>
        </w:tc>
      </w:tr>
    </w:tbl>
    <w:p w:rsidR="00E970DE" w:rsidRPr="00E970DE" w:rsidRDefault="00E970DE" w:rsidP="00E970DE">
      <w:pPr>
        <w:tabs>
          <w:tab w:val="left" w:pos="709"/>
        </w:tabs>
        <w:spacing w:line="276" w:lineRule="auto"/>
        <w:jc w:val="both"/>
        <w:rPr>
          <w:rFonts w:eastAsiaTheme="minorHAnsi"/>
          <w:lang w:eastAsia="en-US"/>
        </w:rPr>
      </w:pPr>
    </w:p>
    <w:p w:rsidR="00E970DE" w:rsidRDefault="00E970DE" w:rsidP="00EF6970">
      <w:pPr>
        <w:spacing w:line="360" w:lineRule="auto"/>
        <w:ind w:firstLine="1276"/>
        <w:jc w:val="both"/>
        <w:rPr>
          <w:rFonts w:eastAsiaTheme="minorHAnsi"/>
          <w:lang w:eastAsia="en-US"/>
        </w:rPr>
      </w:pPr>
      <w:r w:rsidRPr="00E970DE">
        <w:rPr>
          <w:rFonts w:eastAsiaTheme="minorHAnsi"/>
          <w:b/>
          <w:lang w:eastAsia="en-US"/>
        </w:rPr>
        <w:lastRenderedPageBreak/>
        <w:t xml:space="preserve">4 tikslas – </w:t>
      </w:r>
      <w:r w:rsidRPr="00E970DE">
        <w:rPr>
          <w:rFonts w:eastAsiaTheme="minorHAnsi"/>
          <w:lang w:eastAsia="en-US"/>
        </w:rPr>
        <w:t>Siekiant nuotolinio mokymosi forma besimokančiųjų mokinių pažangos, atnaujinant kompiuterinę įrangą, programas ir išplečiant naudojimosi internetu galimybes, modernizuoti virtualias edukacines aplinkas.</w:t>
      </w:r>
    </w:p>
    <w:p w:rsidR="00745702" w:rsidRPr="00E970DE" w:rsidRDefault="00745702" w:rsidP="00E970DE">
      <w:pPr>
        <w:spacing w:line="276" w:lineRule="auto"/>
        <w:jc w:val="both"/>
        <w:rPr>
          <w:rFonts w:eastAsiaTheme="minorHAnsi"/>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3"/>
        <w:gridCol w:w="3213"/>
      </w:tblGrid>
      <w:tr w:rsidR="00E970DE" w:rsidRPr="00E970DE" w:rsidTr="00904215">
        <w:tc>
          <w:tcPr>
            <w:tcW w:w="3213" w:type="dxa"/>
            <w:shd w:val="clear" w:color="auto" w:fill="auto"/>
          </w:tcPr>
          <w:p w:rsidR="00E970DE" w:rsidRPr="00E970DE" w:rsidRDefault="00E970DE" w:rsidP="00E970DE">
            <w:pPr>
              <w:spacing w:line="276" w:lineRule="auto"/>
              <w:jc w:val="center"/>
              <w:rPr>
                <w:rFonts w:eastAsiaTheme="minorHAnsi"/>
                <w:lang w:eastAsia="en-US"/>
              </w:rPr>
            </w:pPr>
            <w:r w:rsidRPr="00E970DE">
              <w:rPr>
                <w:rFonts w:eastAsiaTheme="minorHAnsi"/>
                <w:lang w:eastAsia="en-US"/>
              </w:rPr>
              <w:t>Sėkmės kriterijus</w:t>
            </w:r>
          </w:p>
        </w:tc>
        <w:tc>
          <w:tcPr>
            <w:tcW w:w="3213" w:type="dxa"/>
            <w:shd w:val="clear" w:color="auto" w:fill="auto"/>
          </w:tcPr>
          <w:p w:rsidR="00E970DE" w:rsidRPr="00E970DE" w:rsidRDefault="00E970DE" w:rsidP="00E970DE">
            <w:pPr>
              <w:spacing w:line="276" w:lineRule="auto"/>
              <w:jc w:val="center"/>
              <w:rPr>
                <w:rFonts w:eastAsiaTheme="minorHAnsi"/>
                <w:lang w:eastAsia="en-US"/>
              </w:rPr>
            </w:pPr>
            <w:r w:rsidRPr="00E970DE">
              <w:rPr>
                <w:rFonts w:eastAsiaTheme="minorHAnsi"/>
                <w:lang w:eastAsia="en-US"/>
              </w:rPr>
              <w:t>Laukiami minimalūs rezultatai</w:t>
            </w:r>
          </w:p>
        </w:tc>
        <w:tc>
          <w:tcPr>
            <w:tcW w:w="3213" w:type="dxa"/>
            <w:shd w:val="clear" w:color="auto" w:fill="auto"/>
          </w:tcPr>
          <w:p w:rsidR="00E970DE" w:rsidRPr="00E970DE" w:rsidRDefault="00E970DE" w:rsidP="00E970DE">
            <w:pPr>
              <w:spacing w:line="276" w:lineRule="auto"/>
              <w:jc w:val="center"/>
              <w:rPr>
                <w:rFonts w:eastAsiaTheme="minorHAnsi"/>
                <w:lang w:eastAsia="en-US"/>
              </w:rPr>
            </w:pPr>
            <w:r w:rsidRPr="00E970DE">
              <w:rPr>
                <w:rFonts w:eastAsiaTheme="minorHAnsi"/>
                <w:lang w:eastAsia="en-US"/>
              </w:rPr>
              <w:t>Laukiami maksimalūs rezultatai</w:t>
            </w:r>
          </w:p>
        </w:tc>
      </w:tr>
      <w:tr w:rsidR="00E970DE" w:rsidRPr="00E970DE" w:rsidTr="00904215">
        <w:tc>
          <w:tcPr>
            <w:tcW w:w="3213"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Nuotolinio mokymosi forma besimokančiųjų mokinių asmeninė pažanga.</w:t>
            </w:r>
          </w:p>
          <w:p w:rsidR="00E970DE" w:rsidRPr="00E970DE" w:rsidRDefault="00E970DE" w:rsidP="00E970DE">
            <w:pPr>
              <w:spacing w:line="276" w:lineRule="auto"/>
              <w:rPr>
                <w:rFonts w:eastAsiaTheme="minorHAnsi"/>
                <w:lang w:eastAsia="en-US"/>
              </w:rPr>
            </w:pPr>
          </w:p>
          <w:p w:rsidR="00E970DE" w:rsidRPr="00E970DE" w:rsidRDefault="00E970DE" w:rsidP="00E970DE">
            <w:pPr>
              <w:spacing w:line="276" w:lineRule="auto"/>
              <w:rPr>
                <w:rFonts w:eastAsiaTheme="minorHAnsi"/>
                <w:lang w:eastAsia="en-US"/>
              </w:rPr>
            </w:pPr>
            <w:r w:rsidRPr="00E970DE">
              <w:rPr>
                <w:rFonts w:eastAsiaTheme="minorHAnsi"/>
                <w:lang w:eastAsia="en-US"/>
              </w:rPr>
              <w:t>Atnaujinta kompiuterinė įranga ir programos.</w:t>
            </w:r>
          </w:p>
          <w:p w:rsidR="00E970DE" w:rsidRPr="00E970DE" w:rsidRDefault="00E970DE" w:rsidP="00E970DE">
            <w:pPr>
              <w:spacing w:line="276" w:lineRule="auto"/>
              <w:rPr>
                <w:rFonts w:eastAsiaTheme="minorHAnsi"/>
                <w:lang w:eastAsia="en-US"/>
              </w:rPr>
            </w:pPr>
          </w:p>
          <w:p w:rsidR="00E970DE" w:rsidRPr="00E970DE" w:rsidRDefault="00E970DE" w:rsidP="00E970DE">
            <w:pPr>
              <w:spacing w:line="276" w:lineRule="auto"/>
              <w:rPr>
                <w:rFonts w:eastAsiaTheme="minorHAnsi"/>
                <w:lang w:eastAsia="en-US"/>
              </w:rPr>
            </w:pPr>
            <w:r w:rsidRPr="00E970DE">
              <w:rPr>
                <w:rFonts w:eastAsiaTheme="minorHAnsi"/>
                <w:lang w:eastAsia="en-US"/>
              </w:rPr>
              <w:t>Platesnės interneto prieigos galimybės.</w:t>
            </w:r>
          </w:p>
        </w:tc>
        <w:tc>
          <w:tcPr>
            <w:tcW w:w="3213"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Nuotolinio mokymosi forma besimokančiųjų mokinių asmeninė pažanga pagerėjo 5 proc.</w:t>
            </w:r>
          </w:p>
          <w:p w:rsidR="00E970DE" w:rsidRPr="00E970DE" w:rsidRDefault="00E970DE" w:rsidP="00E970DE">
            <w:pPr>
              <w:spacing w:line="276" w:lineRule="auto"/>
              <w:rPr>
                <w:rFonts w:eastAsiaTheme="minorHAnsi"/>
                <w:lang w:eastAsia="en-US"/>
              </w:rPr>
            </w:pPr>
            <w:r w:rsidRPr="00E970DE">
              <w:rPr>
                <w:rFonts w:eastAsiaTheme="minorHAnsi"/>
                <w:lang w:eastAsia="en-US"/>
              </w:rPr>
              <w:t>Atnaujinta 25 proc. kompiuterinės įrangos ir programų.</w:t>
            </w:r>
          </w:p>
          <w:p w:rsidR="00E970DE" w:rsidRPr="00E970DE" w:rsidRDefault="00E970DE" w:rsidP="00E970DE">
            <w:pPr>
              <w:spacing w:line="276" w:lineRule="auto"/>
              <w:rPr>
                <w:rFonts w:eastAsiaTheme="minorHAnsi"/>
                <w:lang w:eastAsia="en-US"/>
              </w:rPr>
            </w:pPr>
            <w:r w:rsidRPr="00E970DE">
              <w:rPr>
                <w:rFonts w:eastAsiaTheme="minorHAnsi"/>
                <w:lang w:eastAsia="en-US"/>
              </w:rPr>
              <w:t>Interneto prieiga yra didžiojoje dalyje įstaigos patalpų (75 proc.)</w:t>
            </w:r>
          </w:p>
        </w:tc>
        <w:tc>
          <w:tcPr>
            <w:tcW w:w="3213"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Nuotolinio mokymosi forma besimokančiųjų mokinių asmeninė pažanga pagerėjo 10 proc.</w:t>
            </w:r>
          </w:p>
          <w:p w:rsidR="00E970DE" w:rsidRPr="00E970DE" w:rsidRDefault="00E970DE" w:rsidP="00E970DE">
            <w:pPr>
              <w:spacing w:line="276" w:lineRule="auto"/>
              <w:rPr>
                <w:rFonts w:eastAsiaTheme="minorHAnsi"/>
                <w:lang w:eastAsia="en-US"/>
              </w:rPr>
            </w:pPr>
            <w:r w:rsidRPr="00E970DE">
              <w:rPr>
                <w:rFonts w:eastAsiaTheme="minorHAnsi"/>
                <w:lang w:eastAsia="en-US"/>
              </w:rPr>
              <w:t>Atnaujinta 40 proc. kompiuterinės įrangos ir programų.</w:t>
            </w:r>
          </w:p>
          <w:p w:rsidR="00E970DE" w:rsidRPr="00E970DE" w:rsidRDefault="00E970DE" w:rsidP="00E970DE">
            <w:pPr>
              <w:spacing w:line="276" w:lineRule="auto"/>
              <w:rPr>
                <w:rFonts w:eastAsiaTheme="minorHAnsi"/>
                <w:lang w:eastAsia="en-US"/>
              </w:rPr>
            </w:pPr>
            <w:r w:rsidRPr="00E970DE">
              <w:rPr>
                <w:rFonts w:eastAsiaTheme="minorHAnsi"/>
                <w:lang w:eastAsia="en-US"/>
              </w:rPr>
              <w:t>Interneto prieiga yra visose įstaigos patalpose (85 proc.)</w:t>
            </w:r>
          </w:p>
        </w:tc>
      </w:tr>
    </w:tbl>
    <w:p w:rsidR="00745702" w:rsidRDefault="00745702" w:rsidP="00E970DE">
      <w:pPr>
        <w:spacing w:line="276" w:lineRule="auto"/>
        <w:rPr>
          <w:rFonts w:eastAsiaTheme="minorHAnsi"/>
          <w:b/>
          <w:lang w:eastAsia="en-US"/>
        </w:rPr>
      </w:pPr>
    </w:p>
    <w:p w:rsidR="00E970DE" w:rsidRPr="00E970DE" w:rsidRDefault="00E970DE" w:rsidP="00E970DE">
      <w:pPr>
        <w:spacing w:line="276" w:lineRule="auto"/>
        <w:rPr>
          <w:rFonts w:eastAsiaTheme="minorHAnsi"/>
          <w:b/>
          <w:lang w:eastAsia="en-US"/>
        </w:rPr>
      </w:pPr>
      <w:r w:rsidRPr="00E970DE">
        <w:rPr>
          <w:rFonts w:eastAsiaTheme="minorHAnsi"/>
          <w:b/>
          <w:lang w:eastAsia="en-US"/>
        </w:rPr>
        <w:t>Priemonės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1560"/>
        <w:gridCol w:w="1275"/>
        <w:gridCol w:w="1276"/>
        <w:gridCol w:w="1559"/>
        <w:gridCol w:w="1134"/>
      </w:tblGrid>
      <w:tr w:rsidR="00E970DE" w:rsidRPr="00E970DE" w:rsidTr="00904215">
        <w:tc>
          <w:tcPr>
            <w:tcW w:w="709" w:type="dxa"/>
            <w:shd w:val="clear" w:color="auto" w:fill="auto"/>
          </w:tcPr>
          <w:p w:rsidR="00E970DE" w:rsidRPr="00E970DE" w:rsidRDefault="00E970DE" w:rsidP="00EF6970">
            <w:pPr>
              <w:spacing w:line="276" w:lineRule="auto"/>
              <w:jc w:val="center"/>
              <w:rPr>
                <w:rFonts w:eastAsiaTheme="minorHAnsi"/>
                <w:lang w:eastAsia="en-US"/>
              </w:rPr>
            </w:pPr>
            <w:r w:rsidRPr="00E970DE">
              <w:rPr>
                <w:rFonts w:eastAsiaTheme="minorHAnsi"/>
                <w:lang w:eastAsia="en-US"/>
              </w:rPr>
              <w:t>Eil. Nr.</w:t>
            </w:r>
          </w:p>
        </w:tc>
        <w:tc>
          <w:tcPr>
            <w:tcW w:w="2126" w:type="dxa"/>
            <w:shd w:val="clear" w:color="auto" w:fill="auto"/>
          </w:tcPr>
          <w:p w:rsidR="00E970DE" w:rsidRPr="00E970DE" w:rsidRDefault="00E970DE" w:rsidP="00EF6970">
            <w:pPr>
              <w:spacing w:line="276" w:lineRule="auto"/>
              <w:jc w:val="center"/>
              <w:rPr>
                <w:rFonts w:eastAsiaTheme="minorHAnsi"/>
                <w:lang w:eastAsia="en-US"/>
              </w:rPr>
            </w:pPr>
            <w:r w:rsidRPr="00E970DE">
              <w:rPr>
                <w:rFonts w:eastAsiaTheme="minorHAnsi"/>
                <w:lang w:eastAsia="en-US"/>
              </w:rPr>
              <w:t>Priemonės pavadinimas</w:t>
            </w:r>
          </w:p>
        </w:tc>
        <w:tc>
          <w:tcPr>
            <w:tcW w:w="1560" w:type="dxa"/>
            <w:shd w:val="clear" w:color="auto" w:fill="auto"/>
          </w:tcPr>
          <w:p w:rsidR="00E970DE" w:rsidRPr="00E970DE" w:rsidRDefault="00E970DE" w:rsidP="00EF6970">
            <w:pPr>
              <w:spacing w:line="276" w:lineRule="auto"/>
              <w:jc w:val="center"/>
              <w:rPr>
                <w:rFonts w:eastAsiaTheme="minorHAnsi"/>
                <w:lang w:eastAsia="en-US"/>
              </w:rPr>
            </w:pPr>
            <w:r w:rsidRPr="00E970DE">
              <w:rPr>
                <w:rFonts w:eastAsiaTheme="minorHAnsi"/>
                <w:lang w:eastAsia="en-US"/>
              </w:rPr>
              <w:t>Atsakingi vykdytojai</w:t>
            </w:r>
          </w:p>
        </w:tc>
        <w:tc>
          <w:tcPr>
            <w:tcW w:w="1275" w:type="dxa"/>
            <w:shd w:val="clear" w:color="auto" w:fill="auto"/>
          </w:tcPr>
          <w:p w:rsidR="00E970DE" w:rsidRPr="00E970DE" w:rsidRDefault="00E970DE" w:rsidP="00EF6970">
            <w:pPr>
              <w:spacing w:line="276" w:lineRule="auto"/>
              <w:jc w:val="center"/>
              <w:rPr>
                <w:rFonts w:eastAsiaTheme="minorHAnsi"/>
                <w:lang w:eastAsia="en-US"/>
              </w:rPr>
            </w:pPr>
            <w:r w:rsidRPr="00E970DE">
              <w:rPr>
                <w:rFonts w:eastAsiaTheme="minorHAnsi"/>
                <w:lang w:eastAsia="en-US"/>
              </w:rPr>
              <w:t>Socialiniai partneriai</w:t>
            </w:r>
          </w:p>
        </w:tc>
        <w:tc>
          <w:tcPr>
            <w:tcW w:w="1276" w:type="dxa"/>
            <w:shd w:val="clear" w:color="auto" w:fill="auto"/>
          </w:tcPr>
          <w:p w:rsidR="00E970DE" w:rsidRPr="00E970DE" w:rsidRDefault="00E970DE" w:rsidP="00EF6970">
            <w:pPr>
              <w:spacing w:line="276" w:lineRule="auto"/>
              <w:jc w:val="center"/>
              <w:rPr>
                <w:rFonts w:eastAsiaTheme="minorHAnsi"/>
                <w:color w:val="000000"/>
                <w:lang w:eastAsia="en-US"/>
              </w:rPr>
            </w:pPr>
            <w:r w:rsidRPr="00E970DE">
              <w:rPr>
                <w:rFonts w:eastAsiaTheme="minorHAnsi"/>
                <w:color w:val="000000"/>
                <w:lang w:eastAsia="en-US"/>
              </w:rPr>
              <w:t>Įvykdymo terminas</w:t>
            </w:r>
          </w:p>
        </w:tc>
        <w:tc>
          <w:tcPr>
            <w:tcW w:w="1559" w:type="dxa"/>
            <w:shd w:val="clear" w:color="auto" w:fill="auto"/>
          </w:tcPr>
          <w:p w:rsidR="00E970DE" w:rsidRPr="00E970DE" w:rsidRDefault="00E970DE" w:rsidP="00EF6970">
            <w:pPr>
              <w:spacing w:line="276" w:lineRule="auto"/>
              <w:jc w:val="center"/>
              <w:rPr>
                <w:rFonts w:eastAsiaTheme="minorHAnsi"/>
                <w:color w:val="000000"/>
                <w:lang w:eastAsia="en-US"/>
              </w:rPr>
            </w:pPr>
            <w:r w:rsidRPr="00E970DE">
              <w:rPr>
                <w:rFonts w:eastAsiaTheme="minorHAnsi"/>
                <w:color w:val="000000"/>
                <w:lang w:eastAsia="en-US"/>
              </w:rPr>
              <w:t>Ištekliai</w:t>
            </w:r>
          </w:p>
        </w:tc>
        <w:tc>
          <w:tcPr>
            <w:tcW w:w="1134" w:type="dxa"/>
            <w:shd w:val="clear" w:color="auto" w:fill="auto"/>
          </w:tcPr>
          <w:p w:rsidR="00E970DE" w:rsidRPr="00E970DE" w:rsidRDefault="00E970DE" w:rsidP="00EF6970">
            <w:pPr>
              <w:spacing w:line="276" w:lineRule="auto"/>
              <w:jc w:val="center"/>
              <w:rPr>
                <w:rFonts w:eastAsiaTheme="minorHAnsi"/>
                <w:lang w:eastAsia="en-US"/>
              </w:rPr>
            </w:pPr>
            <w:r w:rsidRPr="00E970DE">
              <w:rPr>
                <w:rFonts w:eastAsiaTheme="minorHAnsi"/>
                <w:lang w:eastAsia="en-US"/>
              </w:rPr>
              <w:t>Pastabos</w:t>
            </w:r>
          </w:p>
        </w:tc>
      </w:tr>
      <w:tr w:rsidR="00E970DE" w:rsidRPr="00E970DE" w:rsidTr="00904215">
        <w:tc>
          <w:tcPr>
            <w:tcW w:w="709" w:type="dxa"/>
            <w:shd w:val="clear" w:color="auto" w:fill="auto"/>
          </w:tcPr>
          <w:p w:rsidR="00E970DE" w:rsidRPr="00E970DE" w:rsidRDefault="00E970DE" w:rsidP="00E970DE">
            <w:pPr>
              <w:spacing w:line="276" w:lineRule="auto"/>
              <w:rPr>
                <w:rFonts w:eastAsiaTheme="minorHAnsi"/>
                <w:b/>
                <w:lang w:eastAsia="en-US"/>
              </w:rPr>
            </w:pPr>
            <w:r w:rsidRPr="00E970DE">
              <w:rPr>
                <w:rFonts w:eastAsiaTheme="minorHAnsi"/>
                <w:b/>
                <w:lang w:eastAsia="en-US"/>
              </w:rPr>
              <w:t>1.</w:t>
            </w:r>
          </w:p>
        </w:tc>
        <w:tc>
          <w:tcPr>
            <w:tcW w:w="2126" w:type="dxa"/>
            <w:shd w:val="clear" w:color="auto" w:fill="auto"/>
          </w:tcPr>
          <w:p w:rsidR="00E970DE" w:rsidRPr="00E970DE" w:rsidRDefault="00E970DE" w:rsidP="00E970DE">
            <w:pPr>
              <w:spacing w:line="276" w:lineRule="auto"/>
              <w:rPr>
                <w:rFonts w:eastAsiaTheme="minorHAnsi"/>
                <w:b/>
                <w:lang w:eastAsia="en-US"/>
              </w:rPr>
            </w:pPr>
            <w:r w:rsidRPr="00E970DE">
              <w:rPr>
                <w:rFonts w:eastAsiaTheme="minorHAnsi"/>
                <w:b/>
                <w:lang w:eastAsia="en-US"/>
              </w:rPr>
              <w:t>Kompiuterinės įrangos ir programų atnaujinimas bei interneto prieigos galimybių išplėtimas</w:t>
            </w:r>
          </w:p>
        </w:tc>
        <w:tc>
          <w:tcPr>
            <w:tcW w:w="1560" w:type="dxa"/>
            <w:shd w:val="clear" w:color="auto" w:fill="auto"/>
          </w:tcPr>
          <w:p w:rsidR="00E970DE" w:rsidRPr="00E970DE" w:rsidRDefault="00E970DE" w:rsidP="00E970DE">
            <w:pPr>
              <w:spacing w:line="276" w:lineRule="auto"/>
              <w:rPr>
                <w:rFonts w:eastAsiaTheme="minorHAnsi"/>
                <w:b/>
                <w:lang w:eastAsia="en-US"/>
              </w:rPr>
            </w:pPr>
          </w:p>
        </w:tc>
        <w:tc>
          <w:tcPr>
            <w:tcW w:w="1275" w:type="dxa"/>
            <w:shd w:val="clear" w:color="auto" w:fill="auto"/>
          </w:tcPr>
          <w:p w:rsidR="00E970DE" w:rsidRPr="00E970DE" w:rsidRDefault="00E970DE" w:rsidP="00E970DE">
            <w:pPr>
              <w:spacing w:line="276" w:lineRule="auto"/>
              <w:rPr>
                <w:rFonts w:eastAsiaTheme="minorHAnsi"/>
                <w:lang w:eastAsia="en-US"/>
              </w:rPr>
            </w:pPr>
          </w:p>
        </w:tc>
        <w:tc>
          <w:tcPr>
            <w:tcW w:w="1276" w:type="dxa"/>
            <w:shd w:val="clear" w:color="auto" w:fill="auto"/>
          </w:tcPr>
          <w:p w:rsidR="00E970DE" w:rsidRPr="00E970DE" w:rsidRDefault="00E970DE" w:rsidP="00E970DE">
            <w:pPr>
              <w:spacing w:line="276" w:lineRule="auto"/>
              <w:rPr>
                <w:rFonts w:eastAsiaTheme="minorHAnsi"/>
                <w:color w:val="000000"/>
                <w:lang w:eastAsia="en-US"/>
              </w:rPr>
            </w:pPr>
          </w:p>
        </w:tc>
        <w:tc>
          <w:tcPr>
            <w:tcW w:w="1559" w:type="dxa"/>
            <w:shd w:val="clear" w:color="auto" w:fill="auto"/>
          </w:tcPr>
          <w:p w:rsidR="00E970DE" w:rsidRPr="00E970DE" w:rsidRDefault="00E970DE" w:rsidP="00E970DE">
            <w:pPr>
              <w:spacing w:line="276" w:lineRule="auto"/>
              <w:rPr>
                <w:rFonts w:eastAsiaTheme="minorHAnsi"/>
                <w:color w:val="000000"/>
                <w:lang w:eastAsia="en-US"/>
              </w:rPr>
            </w:pPr>
          </w:p>
        </w:tc>
        <w:tc>
          <w:tcPr>
            <w:tcW w:w="1134" w:type="dxa"/>
            <w:shd w:val="clear" w:color="auto" w:fill="auto"/>
          </w:tcPr>
          <w:p w:rsidR="00E970DE" w:rsidRPr="00E970DE" w:rsidRDefault="00E970DE" w:rsidP="00E970DE">
            <w:pPr>
              <w:spacing w:line="276" w:lineRule="auto"/>
              <w:rPr>
                <w:rFonts w:eastAsiaTheme="minorHAnsi"/>
                <w:lang w:eastAsia="en-US"/>
              </w:rPr>
            </w:pPr>
          </w:p>
        </w:tc>
      </w:tr>
      <w:tr w:rsidR="00E970DE" w:rsidRPr="00E970DE" w:rsidTr="00904215">
        <w:tc>
          <w:tcPr>
            <w:tcW w:w="70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1.1.</w:t>
            </w:r>
          </w:p>
        </w:tc>
        <w:tc>
          <w:tcPr>
            <w:tcW w:w="2126" w:type="dxa"/>
            <w:shd w:val="clear" w:color="auto" w:fill="auto"/>
          </w:tcPr>
          <w:p w:rsidR="00E970DE" w:rsidRPr="00E970DE" w:rsidRDefault="00E970DE" w:rsidP="00E970DE">
            <w:pPr>
              <w:spacing w:line="276" w:lineRule="auto"/>
              <w:contextualSpacing/>
              <w:rPr>
                <w:rFonts w:eastAsiaTheme="minorHAnsi"/>
                <w:lang w:eastAsia="en-US"/>
              </w:rPr>
            </w:pPr>
            <w:r w:rsidRPr="00E970DE">
              <w:rPr>
                <w:rFonts w:eastAsiaTheme="minorHAnsi"/>
                <w:lang w:eastAsia="en-US"/>
              </w:rPr>
              <w:t>Naujo serverio ir programinės įrangos įsigijimas.</w:t>
            </w:r>
          </w:p>
        </w:tc>
        <w:tc>
          <w:tcPr>
            <w:tcW w:w="1560"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Direktoriaus pavaduotoja ūkiui</w:t>
            </w:r>
          </w:p>
        </w:tc>
        <w:tc>
          <w:tcPr>
            <w:tcW w:w="1275" w:type="dxa"/>
            <w:shd w:val="clear" w:color="auto" w:fill="auto"/>
          </w:tcPr>
          <w:p w:rsidR="00E970DE" w:rsidRPr="00E970DE" w:rsidRDefault="00E970DE" w:rsidP="00E970DE">
            <w:pPr>
              <w:spacing w:line="276" w:lineRule="auto"/>
              <w:rPr>
                <w:rFonts w:eastAsiaTheme="minorHAnsi"/>
                <w:b/>
                <w:lang w:eastAsia="en-US"/>
              </w:rPr>
            </w:pPr>
          </w:p>
        </w:tc>
        <w:tc>
          <w:tcPr>
            <w:tcW w:w="127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2018 m. sausis</w:t>
            </w:r>
          </w:p>
        </w:tc>
        <w:tc>
          <w:tcPr>
            <w:tcW w:w="155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 xml:space="preserve">Savivaldybės </w:t>
            </w:r>
            <w:r w:rsidR="00E2000F">
              <w:rPr>
                <w:rFonts w:eastAsiaTheme="minorHAnsi"/>
                <w:lang w:eastAsia="en-US"/>
              </w:rPr>
              <w:t xml:space="preserve">biudžeto </w:t>
            </w:r>
            <w:r w:rsidRPr="00E970DE">
              <w:rPr>
                <w:rFonts w:eastAsiaTheme="minorHAnsi"/>
                <w:lang w:eastAsia="en-US"/>
              </w:rPr>
              <w:t>lėšos</w:t>
            </w:r>
          </w:p>
        </w:tc>
        <w:tc>
          <w:tcPr>
            <w:tcW w:w="1134" w:type="dxa"/>
            <w:shd w:val="clear" w:color="auto" w:fill="auto"/>
          </w:tcPr>
          <w:p w:rsidR="00E970DE" w:rsidRPr="00E970DE" w:rsidRDefault="00E970DE" w:rsidP="00E970DE">
            <w:pPr>
              <w:spacing w:line="276" w:lineRule="auto"/>
              <w:rPr>
                <w:rFonts w:eastAsiaTheme="minorHAnsi"/>
                <w:b/>
                <w:lang w:eastAsia="en-US"/>
              </w:rPr>
            </w:pPr>
          </w:p>
        </w:tc>
      </w:tr>
      <w:tr w:rsidR="00E970DE" w:rsidRPr="00E970DE" w:rsidTr="00904215">
        <w:tc>
          <w:tcPr>
            <w:tcW w:w="70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1.2.</w:t>
            </w:r>
          </w:p>
        </w:tc>
        <w:tc>
          <w:tcPr>
            <w:tcW w:w="212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Bevielio interneto ryšio įrangos (antenų) įsigijimas.</w:t>
            </w:r>
          </w:p>
        </w:tc>
        <w:tc>
          <w:tcPr>
            <w:tcW w:w="1560"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Direktoriaus pavaduotoja ūkiui</w:t>
            </w:r>
          </w:p>
        </w:tc>
        <w:tc>
          <w:tcPr>
            <w:tcW w:w="1275" w:type="dxa"/>
            <w:shd w:val="clear" w:color="auto" w:fill="auto"/>
          </w:tcPr>
          <w:p w:rsidR="00E970DE" w:rsidRPr="00E970DE" w:rsidRDefault="00E970DE" w:rsidP="00E970DE">
            <w:pPr>
              <w:spacing w:line="276" w:lineRule="auto"/>
              <w:rPr>
                <w:rFonts w:eastAsiaTheme="minorHAnsi"/>
                <w:b/>
                <w:lang w:eastAsia="en-US"/>
              </w:rPr>
            </w:pPr>
          </w:p>
        </w:tc>
        <w:tc>
          <w:tcPr>
            <w:tcW w:w="127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2018 m. I ketv.</w:t>
            </w:r>
          </w:p>
        </w:tc>
        <w:tc>
          <w:tcPr>
            <w:tcW w:w="1559" w:type="dxa"/>
            <w:shd w:val="clear" w:color="auto" w:fill="auto"/>
          </w:tcPr>
          <w:p w:rsidR="00E970DE" w:rsidRPr="00E970DE" w:rsidRDefault="00E970DE" w:rsidP="00E970DE">
            <w:pPr>
              <w:spacing w:line="276" w:lineRule="auto"/>
              <w:rPr>
                <w:rFonts w:eastAsiaTheme="minorHAnsi"/>
                <w:b/>
                <w:lang w:eastAsia="en-US"/>
              </w:rPr>
            </w:pPr>
            <w:r w:rsidRPr="00E970DE">
              <w:rPr>
                <w:rFonts w:eastAsiaTheme="minorHAnsi"/>
                <w:lang w:eastAsia="en-US"/>
              </w:rPr>
              <w:t xml:space="preserve">Savivaldybės </w:t>
            </w:r>
            <w:r w:rsidR="00E2000F">
              <w:rPr>
                <w:rFonts w:eastAsiaTheme="minorHAnsi"/>
                <w:lang w:eastAsia="en-US"/>
              </w:rPr>
              <w:t xml:space="preserve">biudžeto </w:t>
            </w:r>
            <w:r w:rsidRPr="00E970DE">
              <w:rPr>
                <w:rFonts w:eastAsiaTheme="minorHAnsi"/>
                <w:lang w:eastAsia="en-US"/>
              </w:rPr>
              <w:t>lėšos</w:t>
            </w:r>
          </w:p>
        </w:tc>
        <w:tc>
          <w:tcPr>
            <w:tcW w:w="1134" w:type="dxa"/>
            <w:shd w:val="clear" w:color="auto" w:fill="auto"/>
          </w:tcPr>
          <w:p w:rsidR="00E970DE" w:rsidRPr="00E970DE" w:rsidRDefault="00E970DE" w:rsidP="00E970DE">
            <w:pPr>
              <w:spacing w:line="276" w:lineRule="auto"/>
              <w:rPr>
                <w:rFonts w:eastAsiaTheme="minorHAnsi"/>
                <w:b/>
                <w:lang w:eastAsia="en-US"/>
              </w:rPr>
            </w:pPr>
          </w:p>
        </w:tc>
      </w:tr>
      <w:tr w:rsidR="00E970DE" w:rsidRPr="00E970DE" w:rsidTr="00904215">
        <w:tc>
          <w:tcPr>
            <w:tcW w:w="70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1.3.</w:t>
            </w:r>
          </w:p>
        </w:tc>
        <w:tc>
          <w:tcPr>
            <w:tcW w:w="212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Sistemingas operacinių sistemų atnaujinimas.</w:t>
            </w:r>
          </w:p>
        </w:tc>
        <w:tc>
          <w:tcPr>
            <w:tcW w:w="1560"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IT specialistas</w:t>
            </w:r>
          </w:p>
        </w:tc>
        <w:tc>
          <w:tcPr>
            <w:tcW w:w="1275" w:type="dxa"/>
            <w:shd w:val="clear" w:color="auto" w:fill="auto"/>
          </w:tcPr>
          <w:p w:rsidR="00E970DE" w:rsidRPr="00E970DE" w:rsidRDefault="00E970DE" w:rsidP="00E970DE">
            <w:pPr>
              <w:spacing w:line="276" w:lineRule="auto"/>
              <w:rPr>
                <w:rFonts w:eastAsiaTheme="minorHAnsi"/>
                <w:b/>
                <w:lang w:eastAsia="en-US"/>
              </w:rPr>
            </w:pPr>
          </w:p>
        </w:tc>
        <w:tc>
          <w:tcPr>
            <w:tcW w:w="127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Nuolat</w:t>
            </w:r>
          </w:p>
        </w:tc>
        <w:tc>
          <w:tcPr>
            <w:tcW w:w="155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Žmogiškieji,</w:t>
            </w:r>
          </w:p>
          <w:p w:rsidR="00E970DE" w:rsidRPr="00E970DE" w:rsidRDefault="00E970DE" w:rsidP="00E970DE">
            <w:pPr>
              <w:spacing w:line="276" w:lineRule="auto"/>
              <w:rPr>
                <w:rFonts w:eastAsiaTheme="minorHAnsi"/>
                <w:lang w:eastAsia="en-US"/>
              </w:rPr>
            </w:pPr>
            <w:r w:rsidRPr="00E970DE">
              <w:rPr>
                <w:rFonts w:eastAsiaTheme="minorHAnsi"/>
                <w:lang w:eastAsia="en-US"/>
              </w:rPr>
              <w:t>savivaldybės</w:t>
            </w:r>
            <w:r w:rsidR="00E2000F">
              <w:rPr>
                <w:rFonts w:eastAsiaTheme="minorHAnsi"/>
                <w:lang w:eastAsia="en-US"/>
              </w:rPr>
              <w:t xml:space="preserve"> biudžeto</w:t>
            </w:r>
            <w:r w:rsidRPr="00E970DE">
              <w:rPr>
                <w:rFonts w:eastAsiaTheme="minorHAnsi"/>
                <w:lang w:eastAsia="en-US"/>
              </w:rPr>
              <w:t xml:space="preserve"> lėšos</w:t>
            </w:r>
          </w:p>
        </w:tc>
        <w:tc>
          <w:tcPr>
            <w:tcW w:w="1134" w:type="dxa"/>
            <w:shd w:val="clear" w:color="auto" w:fill="auto"/>
          </w:tcPr>
          <w:p w:rsidR="00E970DE" w:rsidRPr="00E970DE" w:rsidRDefault="00E970DE" w:rsidP="00E970DE">
            <w:pPr>
              <w:spacing w:line="276" w:lineRule="auto"/>
              <w:rPr>
                <w:rFonts w:eastAsiaTheme="minorHAnsi"/>
                <w:b/>
                <w:lang w:eastAsia="en-US"/>
              </w:rPr>
            </w:pPr>
          </w:p>
        </w:tc>
      </w:tr>
      <w:tr w:rsidR="00E970DE" w:rsidRPr="00E970DE" w:rsidTr="00904215">
        <w:tc>
          <w:tcPr>
            <w:tcW w:w="70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1.4.</w:t>
            </w:r>
          </w:p>
        </w:tc>
        <w:tc>
          <w:tcPr>
            <w:tcW w:w="212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Tarptinklinio tarptautinio ryšio „EDUROAM“ paslaugos naudojimas.</w:t>
            </w:r>
          </w:p>
        </w:tc>
        <w:tc>
          <w:tcPr>
            <w:tcW w:w="1560"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IT specialistas</w:t>
            </w:r>
          </w:p>
        </w:tc>
        <w:tc>
          <w:tcPr>
            <w:tcW w:w="1275" w:type="dxa"/>
            <w:shd w:val="clear" w:color="auto" w:fill="auto"/>
          </w:tcPr>
          <w:p w:rsidR="00E970DE" w:rsidRPr="00E970DE" w:rsidRDefault="00E970DE" w:rsidP="00E970DE">
            <w:pPr>
              <w:spacing w:line="276" w:lineRule="auto"/>
              <w:rPr>
                <w:rFonts w:eastAsiaTheme="minorHAnsi"/>
                <w:b/>
                <w:lang w:eastAsia="en-US"/>
              </w:rPr>
            </w:pPr>
          </w:p>
        </w:tc>
        <w:tc>
          <w:tcPr>
            <w:tcW w:w="127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Nuolat</w:t>
            </w:r>
          </w:p>
        </w:tc>
        <w:tc>
          <w:tcPr>
            <w:tcW w:w="155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Žmogiškieji</w:t>
            </w:r>
          </w:p>
        </w:tc>
        <w:tc>
          <w:tcPr>
            <w:tcW w:w="1134" w:type="dxa"/>
            <w:shd w:val="clear" w:color="auto" w:fill="auto"/>
          </w:tcPr>
          <w:p w:rsidR="00E970DE" w:rsidRPr="00E970DE" w:rsidRDefault="00E970DE" w:rsidP="00E970DE">
            <w:pPr>
              <w:spacing w:line="276" w:lineRule="auto"/>
              <w:rPr>
                <w:rFonts w:eastAsiaTheme="minorHAnsi"/>
                <w:b/>
                <w:lang w:eastAsia="en-US"/>
              </w:rPr>
            </w:pPr>
          </w:p>
        </w:tc>
      </w:tr>
      <w:tr w:rsidR="00E970DE" w:rsidRPr="00E970DE" w:rsidTr="00904215">
        <w:tc>
          <w:tcPr>
            <w:tcW w:w="70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1.5.</w:t>
            </w:r>
          </w:p>
        </w:tc>
        <w:tc>
          <w:tcPr>
            <w:tcW w:w="212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 xml:space="preserve">Konferencijų transliavimo ir </w:t>
            </w:r>
            <w:r w:rsidRPr="00E970DE">
              <w:rPr>
                <w:rFonts w:eastAsiaTheme="minorHAnsi"/>
                <w:lang w:eastAsia="en-US"/>
              </w:rPr>
              <w:lastRenderedPageBreak/>
              <w:t>įrašymo virtualios aplinkos sukūrimas.</w:t>
            </w:r>
          </w:p>
        </w:tc>
        <w:tc>
          <w:tcPr>
            <w:tcW w:w="1560"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lastRenderedPageBreak/>
              <w:t>IT specialistas</w:t>
            </w:r>
          </w:p>
        </w:tc>
        <w:tc>
          <w:tcPr>
            <w:tcW w:w="1275" w:type="dxa"/>
            <w:shd w:val="clear" w:color="auto" w:fill="auto"/>
          </w:tcPr>
          <w:p w:rsidR="00E970DE" w:rsidRPr="00E970DE" w:rsidRDefault="00E970DE" w:rsidP="00E970DE">
            <w:pPr>
              <w:spacing w:line="276" w:lineRule="auto"/>
              <w:rPr>
                <w:rFonts w:eastAsiaTheme="minorHAnsi"/>
                <w:lang w:eastAsia="en-US"/>
              </w:rPr>
            </w:pPr>
          </w:p>
        </w:tc>
        <w:tc>
          <w:tcPr>
            <w:tcW w:w="1276" w:type="dxa"/>
            <w:shd w:val="clear" w:color="auto" w:fill="auto"/>
          </w:tcPr>
          <w:p w:rsidR="00E970DE" w:rsidRPr="00E2000F" w:rsidRDefault="00E970DE" w:rsidP="00E970DE">
            <w:pPr>
              <w:spacing w:line="276" w:lineRule="auto"/>
              <w:rPr>
                <w:rFonts w:eastAsiaTheme="minorHAnsi"/>
                <w:lang w:eastAsia="en-US"/>
              </w:rPr>
            </w:pPr>
            <w:r w:rsidRPr="00E2000F">
              <w:rPr>
                <w:rFonts w:eastAsiaTheme="minorHAnsi"/>
                <w:lang w:eastAsia="en-US"/>
              </w:rPr>
              <w:t>2018 m.</w:t>
            </w:r>
          </w:p>
        </w:tc>
        <w:tc>
          <w:tcPr>
            <w:tcW w:w="155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 xml:space="preserve">Savivaldybės </w:t>
            </w:r>
            <w:r w:rsidR="00E2000F">
              <w:rPr>
                <w:rFonts w:eastAsiaTheme="minorHAnsi"/>
                <w:lang w:eastAsia="en-US"/>
              </w:rPr>
              <w:t xml:space="preserve">biudžeto </w:t>
            </w:r>
            <w:r w:rsidRPr="00E970DE">
              <w:rPr>
                <w:rFonts w:eastAsiaTheme="minorHAnsi"/>
                <w:lang w:eastAsia="en-US"/>
              </w:rPr>
              <w:lastRenderedPageBreak/>
              <w:t>lėšos</w:t>
            </w:r>
          </w:p>
        </w:tc>
        <w:tc>
          <w:tcPr>
            <w:tcW w:w="1134" w:type="dxa"/>
            <w:shd w:val="clear" w:color="auto" w:fill="auto"/>
          </w:tcPr>
          <w:p w:rsidR="00E970DE" w:rsidRPr="00E970DE" w:rsidRDefault="00E970DE" w:rsidP="00E970DE">
            <w:pPr>
              <w:spacing w:line="276" w:lineRule="auto"/>
              <w:rPr>
                <w:rFonts w:eastAsiaTheme="minorHAnsi"/>
                <w:b/>
                <w:lang w:eastAsia="en-US"/>
              </w:rPr>
            </w:pPr>
          </w:p>
        </w:tc>
      </w:tr>
      <w:tr w:rsidR="00E970DE" w:rsidRPr="00E970DE" w:rsidTr="00904215">
        <w:tc>
          <w:tcPr>
            <w:tcW w:w="70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lastRenderedPageBreak/>
              <w:t>1.6.</w:t>
            </w:r>
          </w:p>
        </w:tc>
        <w:tc>
          <w:tcPr>
            <w:tcW w:w="212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Naujos „MOODLE“ (virtualios mokymosi sistemos) aplinkos įdiegimas.</w:t>
            </w:r>
          </w:p>
        </w:tc>
        <w:tc>
          <w:tcPr>
            <w:tcW w:w="1560"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IT specialistas</w:t>
            </w:r>
          </w:p>
        </w:tc>
        <w:tc>
          <w:tcPr>
            <w:tcW w:w="1275" w:type="dxa"/>
            <w:shd w:val="clear" w:color="auto" w:fill="auto"/>
          </w:tcPr>
          <w:p w:rsidR="00E970DE" w:rsidRPr="00E970DE" w:rsidRDefault="00E970DE" w:rsidP="00E970DE">
            <w:pPr>
              <w:spacing w:line="276" w:lineRule="auto"/>
              <w:rPr>
                <w:rFonts w:eastAsiaTheme="minorHAnsi"/>
                <w:lang w:eastAsia="en-US"/>
              </w:rPr>
            </w:pPr>
          </w:p>
        </w:tc>
        <w:tc>
          <w:tcPr>
            <w:tcW w:w="1276" w:type="dxa"/>
            <w:shd w:val="clear" w:color="auto" w:fill="auto"/>
          </w:tcPr>
          <w:p w:rsidR="00E970DE" w:rsidRPr="00E2000F" w:rsidRDefault="00E970DE" w:rsidP="00E970DE">
            <w:pPr>
              <w:spacing w:line="276" w:lineRule="auto"/>
              <w:rPr>
                <w:rFonts w:eastAsiaTheme="minorHAnsi"/>
                <w:lang w:eastAsia="en-US"/>
              </w:rPr>
            </w:pPr>
            <w:r w:rsidRPr="00E2000F">
              <w:rPr>
                <w:rFonts w:eastAsiaTheme="minorHAnsi"/>
                <w:lang w:eastAsia="en-US"/>
              </w:rPr>
              <w:t>2018 m.</w:t>
            </w:r>
          </w:p>
        </w:tc>
        <w:tc>
          <w:tcPr>
            <w:tcW w:w="155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Žmogiškieji,</w:t>
            </w:r>
          </w:p>
          <w:p w:rsidR="00E970DE" w:rsidRPr="00E970DE" w:rsidRDefault="00E970DE" w:rsidP="00E970DE">
            <w:pPr>
              <w:spacing w:line="276" w:lineRule="auto"/>
              <w:rPr>
                <w:rFonts w:eastAsiaTheme="minorHAnsi"/>
                <w:lang w:eastAsia="en-US"/>
              </w:rPr>
            </w:pPr>
            <w:r w:rsidRPr="00E970DE">
              <w:rPr>
                <w:rFonts w:eastAsiaTheme="minorHAnsi"/>
                <w:lang w:eastAsia="en-US"/>
              </w:rPr>
              <w:t>savivaldybės</w:t>
            </w:r>
            <w:r w:rsidR="00E2000F">
              <w:rPr>
                <w:rFonts w:eastAsiaTheme="minorHAnsi"/>
                <w:lang w:eastAsia="en-US"/>
              </w:rPr>
              <w:t xml:space="preserve"> biudžeto</w:t>
            </w:r>
            <w:r w:rsidRPr="00E970DE">
              <w:rPr>
                <w:rFonts w:eastAsiaTheme="minorHAnsi"/>
                <w:lang w:eastAsia="en-US"/>
              </w:rPr>
              <w:t xml:space="preserve"> lėšos</w:t>
            </w:r>
          </w:p>
        </w:tc>
        <w:tc>
          <w:tcPr>
            <w:tcW w:w="1134" w:type="dxa"/>
            <w:shd w:val="clear" w:color="auto" w:fill="auto"/>
          </w:tcPr>
          <w:p w:rsidR="00E970DE" w:rsidRPr="00E970DE" w:rsidRDefault="00E970DE" w:rsidP="00E970DE">
            <w:pPr>
              <w:spacing w:line="276" w:lineRule="auto"/>
              <w:rPr>
                <w:rFonts w:eastAsiaTheme="minorHAnsi"/>
                <w:lang w:eastAsia="en-US"/>
              </w:rPr>
            </w:pPr>
          </w:p>
        </w:tc>
      </w:tr>
      <w:tr w:rsidR="00E970DE" w:rsidRPr="00E970DE" w:rsidTr="00904215">
        <w:tc>
          <w:tcPr>
            <w:tcW w:w="709" w:type="dxa"/>
            <w:shd w:val="clear" w:color="auto" w:fill="auto"/>
          </w:tcPr>
          <w:p w:rsidR="00E970DE" w:rsidRPr="00E970DE" w:rsidRDefault="00E970DE" w:rsidP="00E970DE">
            <w:pPr>
              <w:spacing w:line="276" w:lineRule="auto"/>
              <w:rPr>
                <w:rFonts w:eastAsiaTheme="minorHAnsi"/>
                <w:b/>
                <w:lang w:eastAsia="en-US"/>
              </w:rPr>
            </w:pPr>
            <w:r w:rsidRPr="00E970DE">
              <w:rPr>
                <w:rFonts w:eastAsiaTheme="minorHAnsi"/>
                <w:b/>
                <w:lang w:eastAsia="en-US"/>
              </w:rPr>
              <w:t>2.</w:t>
            </w:r>
          </w:p>
        </w:tc>
        <w:tc>
          <w:tcPr>
            <w:tcW w:w="2126" w:type="dxa"/>
            <w:shd w:val="clear" w:color="auto" w:fill="auto"/>
          </w:tcPr>
          <w:p w:rsidR="00E970DE" w:rsidRPr="00E970DE" w:rsidRDefault="00E970DE" w:rsidP="00E970DE">
            <w:pPr>
              <w:spacing w:line="276" w:lineRule="auto"/>
              <w:rPr>
                <w:rFonts w:eastAsiaTheme="minorHAnsi"/>
                <w:b/>
                <w:lang w:eastAsia="en-US"/>
              </w:rPr>
            </w:pPr>
            <w:r w:rsidRPr="00E970DE">
              <w:rPr>
                <w:rFonts w:eastAsiaTheme="minorHAnsi"/>
                <w:b/>
                <w:lang w:eastAsia="en-US"/>
              </w:rPr>
              <w:t>Nuotolinio mokymosi forma besimokančiųjų mokinių pasiekimų gerinimas</w:t>
            </w:r>
          </w:p>
        </w:tc>
        <w:tc>
          <w:tcPr>
            <w:tcW w:w="1560" w:type="dxa"/>
            <w:shd w:val="clear" w:color="auto" w:fill="auto"/>
          </w:tcPr>
          <w:p w:rsidR="00E970DE" w:rsidRPr="00E970DE" w:rsidRDefault="00E970DE" w:rsidP="00E970DE">
            <w:pPr>
              <w:spacing w:line="276" w:lineRule="auto"/>
              <w:rPr>
                <w:rFonts w:eastAsiaTheme="minorHAnsi"/>
                <w:lang w:eastAsia="en-US"/>
              </w:rPr>
            </w:pPr>
          </w:p>
        </w:tc>
        <w:tc>
          <w:tcPr>
            <w:tcW w:w="1275" w:type="dxa"/>
            <w:shd w:val="clear" w:color="auto" w:fill="auto"/>
          </w:tcPr>
          <w:p w:rsidR="00E970DE" w:rsidRPr="00E970DE" w:rsidRDefault="00E970DE" w:rsidP="00E970DE">
            <w:pPr>
              <w:spacing w:line="276" w:lineRule="auto"/>
              <w:rPr>
                <w:rFonts w:eastAsiaTheme="minorHAnsi"/>
                <w:lang w:eastAsia="en-US"/>
              </w:rPr>
            </w:pPr>
          </w:p>
        </w:tc>
        <w:tc>
          <w:tcPr>
            <w:tcW w:w="1276" w:type="dxa"/>
            <w:shd w:val="clear" w:color="auto" w:fill="auto"/>
          </w:tcPr>
          <w:p w:rsidR="00E970DE" w:rsidRPr="00E970DE" w:rsidRDefault="00E970DE" w:rsidP="00E970DE">
            <w:pPr>
              <w:spacing w:line="276" w:lineRule="auto"/>
              <w:rPr>
                <w:rFonts w:eastAsiaTheme="minorHAnsi"/>
                <w:lang w:eastAsia="en-US"/>
              </w:rPr>
            </w:pPr>
          </w:p>
        </w:tc>
        <w:tc>
          <w:tcPr>
            <w:tcW w:w="1559" w:type="dxa"/>
            <w:shd w:val="clear" w:color="auto" w:fill="auto"/>
          </w:tcPr>
          <w:p w:rsidR="00E970DE" w:rsidRPr="00E970DE" w:rsidRDefault="00E970DE" w:rsidP="00E970DE">
            <w:pPr>
              <w:spacing w:line="276" w:lineRule="auto"/>
              <w:rPr>
                <w:rFonts w:eastAsiaTheme="minorHAnsi"/>
                <w:lang w:eastAsia="en-US"/>
              </w:rPr>
            </w:pPr>
          </w:p>
        </w:tc>
        <w:tc>
          <w:tcPr>
            <w:tcW w:w="1134" w:type="dxa"/>
            <w:shd w:val="clear" w:color="auto" w:fill="auto"/>
          </w:tcPr>
          <w:p w:rsidR="00E970DE" w:rsidRPr="00E970DE" w:rsidRDefault="00E970DE" w:rsidP="00E970DE">
            <w:pPr>
              <w:spacing w:line="276" w:lineRule="auto"/>
              <w:rPr>
                <w:rFonts w:eastAsiaTheme="minorHAnsi"/>
                <w:lang w:eastAsia="en-US"/>
              </w:rPr>
            </w:pPr>
          </w:p>
        </w:tc>
      </w:tr>
      <w:tr w:rsidR="00E970DE" w:rsidRPr="00E970DE" w:rsidTr="00904215">
        <w:tc>
          <w:tcPr>
            <w:tcW w:w="70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2.1.</w:t>
            </w:r>
          </w:p>
        </w:tc>
        <w:tc>
          <w:tcPr>
            <w:tcW w:w="212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Individualios konsultacijos su dalyko mokytojais.</w:t>
            </w:r>
          </w:p>
        </w:tc>
        <w:tc>
          <w:tcPr>
            <w:tcW w:w="1560"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Dalykų mokytojai</w:t>
            </w:r>
          </w:p>
        </w:tc>
        <w:tc>
          <w:tcPr>
            <w:tcW w:w="1275" w:type="dxa"/>
            <w:shd w:val="clear" w:color="auto" w:fill="auto"/>
          </w:tcPr>
          <w:p w:rsidR="00E970DE" w:rsidRPr="00E970DE" w:rsidRDefault="00E970DE" w:rsidP="00E970DE">
            <w:pPr>
              <w:spacing w:line="276" w:lineRule="auto"/>
              <w:rPr>
                <w:rFonts w:eastAsiaTheme="minorHAnsi"/>
                <w:lang w:eastAsia="en-US"/>
              </w:rPr>
            </w:pPr>
          </w:p>
        </w:tc>
        <w:tc>
          <w:tcPr>
            <w:tcW w:w="127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Nuolat</w:t>
            </w:r>
          </w:p>
        </w:tc>
        <w:tc>
          <w:tcPr>
            <w:tcW w:w="1559" w:type="dxa"/>
            <w:shd w:val="clear" w:color="auto" w:fill="auto"/>
          </w:tcPr>
          <w:p w:rsidR="00E2000F" w:rsidRDefault="00E2000F" w:rsidP="00E970DE">
            <w:pPr>
              <w:spacing w:line="276" w:lineRule="auto"/>
              <w:rPr>
                <w:rFonts w:eastAsiaTheme="minorHAnsi"/>
                <w:lang w:eastAsia="en-US"/>
              </w:rPr>
            </w:pPr>
            <w:r>
              <w:rPr>
                <w:rFonts w:eastAsiaTheme="minorHAnsi"/>
                <w:lang w:eastAsia="en-US"/>
              </w:rPr>
              <w:t>MK lėšos</w:t>
            </w:r>
          </w:p>
          <w:p w:rsidR="00E970DE" w:rsidRPr="00E970DE" w:rsidRDefault="00E970DE" w:rsidP="00E970DE">
            <w:pPr>
              <w:spacing w:line="276" w:lineRule="auto"/>
              <w:rPr>
                <w:rFonts w:eastAsiaTheme="minorHAnsi"/>
                <w:lang w:eastAsia="en-US"/>
              </w:rPr>
            </w:pPr>
            <w:r w:rsidRPr="00E970DE">
              <w:rPr>
                <w:rFonts w:eastAsiaTheme="minorHAnsi"/>
                <w:lang w:eastAsia="en-US"/>
              </w:rPr>
              <w:t>Žmogiškieji</w:t>
            </w:r>
          </w:p>
        </w:tc>
        <w:tc>
          <w:tcPr>
            <w:tcW w:w="1134" w:type="dxa"/>
            <w:shd w:val="clear" w:color="auto" w:fill="auto"/>
          </w:tcPr>
          <w:p w:rsidR="00E970DE" w:rsidRPr="00E970DE" w:rsidRDefault="00E970DE" w:rsidP="00E970DE">
            <w:pPr>
              <w:spacing w:line="276" w:lineRule="auto"/>
              <w:rPr>
                <w:rFonts w:eastAsiaTheme="minorHAnsi"/>
                <w:lang w:eastAsia="en-US"/>
              </w:rPr>
            </w:pPr>
          </w:p>
        </w:tc>
      </w:tr>
      <w:tr w:rsidR="00E970DE" w:rsidRPr="00E970DE" w:rsidTr="00904215">
        <w:tc>
          <w:tcPr>
            <w:tcW w:w="70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2.2.</w:t>
            </w:r>
          </w:p>
        </w:tc>
        <w:tc>
          <w:tcPr>
            <w:tcW w:w="2126" w:type="dxa"/>
            <w:shd w:val="clear" w:color="auto" w:fill="auto"/>
          </w:tcPr>
          <w:p w:rsidR="00E970DE" w:rsidRPr="00E970DE" w:rsidRDefault="00E970DE" w:rsidP="00E970DE">
            <w:pPr>
              <w:spacing w:line="276" w:lineRule="auto"/>
              <w:contextualSpacing/>
              <w:rPr>
                <w:rFonts w:eastAsiaTheme="minorHAnsi"/>
                <w:lang w:eastAsia="en-US"/>
              </w:rPr>
            </w:pPr>
            <w:r w:rsidRPr="00E970DE">
              <w:rPr>
                <w:rFonts w:eastAsiaTheme="minorHAnsi"/>
                <w:lang w:eastAsia="en-US"/>
              </w:rPr>
              <w:t>Galimybė lankyti pamokas „laisvojo klausytojo“ statusu</w:t>
            </w:r>
            <w:r w:rsidR="00E2000F">
              <w:rPr>
                <w:rFonts w:eastAsiaTheme="minorHAnsi"/>
                <w:lang w:eastAsia="en-US"/>
              </w:rPr>
              <w:t>.</w:t>
            </w:r>
          </w:p>
        </w:tc>
        <w:tc>
          <w:tcPr>
            <w:tcW w:w="1560"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Dalykų mokytojai</w:t>
            </w:r>
          </w:p>
        </w:tc>
        <w:tc>
          <w:tcPr>
            <w:tcW w:w="1275" w:type="dxa"/>
            <w:shd w:val="clear" w:color="auto" w:fill="auto"/>
          </w:tcPr>
          <w:p w:rsidR="00E970DE" w:rsidRPr="00E970DE" w:rsidRDefault="00E970DE" w:rsidP="00E970DE">
            <w:pPr>
              <w:spacing w:line="276" w:lineRule="auto"/>
              <w:rPr>
                <w:rFonts w:eastAsiaTheme="minorHAnsi"/>
                <w:lang w:eastAsia="en-US"/>
              </w:rPr>
            </w:pPr>
          </w:p>
        </w:tc>
        <w:tc>
          <w:tcPr>
            <w:tcW w:w="127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Nuolat</w:t>
            </w:r>
          </w:p>
        </w:tc>
        <w:tc>
          <w:tcPr>
            <w:tcW w:w="155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Žmogiškieji</w:t>
            </w:r>
          </w:p>
        </w:tc>
        <w:tc>
          <w:tcPr>
            <w:tcW w:w="1134" w:type="dxa"/>
            <w:shd w:val="clear" w:color="auto" w:fill="auto"/>
          </w:tcPr>
          <w:p w:rsidR="00E970DE" w:rsidRPr="00E970DE" w:rsidRDefault="00E970DE" w:rsidP="00E970DE">
            <w:pPr>
              <w:spacing w:line="276" w:lineRule="auto"/>
              <w:rPr>
                <w:rFonts w:eastAsiaTheme="minorHAnsi"/>
                <w:lang w:eastAsia="en-US"/>
              </w:rPr>
            </w:pPr>
          </w:p>
        </w:tc>
      </w:tr>
      <w:tr w:rsidR="00E970DE" w:rsidRPr="00E970DE" w:rsidTr="00904215">
        <w:tc>
          <w:tcPr>
            <w:tcW w:w="70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2.3.</w:t>
            </w:r>
          </w:p>
        </w:tc>
        <w:tc>
          <w:tcPr>
            <w:tcW w:w="2126" w:type="dxa"/>
            <w:shd w:val="clear" w:color="auto" w:fill="auto"/>
          </w:tcPr>
          <w:p w:rsidR="00E970DE" w:rsidRPr="00E970DE" w:rsidRDefault="00E970DE" w:rsidP="00E970DE">
            <w:pPr>
              <w:spacing w:line="276" w:lineRule="auto"/>
              <w:contextualSpacing/>
              <w:rPr>
                <w:rFonts w:eastAsiaTheme="minorHAnsi"/>
                <w:lang w:eastAsia="en-US"/>
              </w:rPr>
            </w:pPr>
            <w:r w:rsidRPr="00E970DE">
              <w:rPr>
                <w:rFonts w:eastAsiaTheme="minorHAnsi"/>
                <w:lang w:eastAsia="en-US"/>
              </w:rPr>
              <w:t>4 pažymių per trimestrą vertinimo sistema.</w:t>
            </w:r>
          </w:p>
        </w:tc>
        <w:tc>
          <w:tcPr>
            <w:tcW w:w="1560"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Dalykų mokytojai</w:t>
            </w:r>
          </w:p>
        </w:tc>
        <w:tc>
          <w:tcPr>
            <w:tcW w:w="1275" w:type="dxa"/>
            <w:shd w:val="clear" w:color="auto" w:fill="auto"/>
          </w:tcPr>
          <w:p w:rsidR="00E970DE" w:rsidRPr="00E970DE" w:rsidRDefault="00E970DE" w:rsidP="00E970DE">
            <w:pPr>
              <w:spacing w:line="276" w:lineRule="auto"/>
              <w:rPr>
                <w:rFonts w:eastAsiaTheme="minorHAnsi"/>
                <w:lang w:eastAsia="en-US"/>
              </w:rPr>
            </w:pPr>
          </w:p>
        </w:tc>
        <w:tc>
          <w:tcPr>
            <w:tcW w:w="127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Nuolat</w:t>
            </w:r>
          </w:p>
        </w:tc>
        <w:tc>
          <w:tcPr>
            <w:tcW w:w="155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Žmogiškieji</w:t>
            </w:r>
          </w:p>
        </w:tc>
        <w:tc>
          <w:tcPr>
            <w:tcW w:w="1134" w:type="dxa"/>
            <w:shd w:val="clear" w:color="auto" w:fill="auto"/>
          </w:tcPr>
          <w:p w:rsidR="00E970DE" w:rsidRPr="00E970DE" w:rsidRDefault="00E970DE" w:rsidP="00E970DE">
            <w:pPr>
              <w:spacing w:line="276" w:lineRule="auto"/>
              <w:rPr>
                <w:rFonts w:eastAsiaTheme="minorHAnsi"/>
                <w:lang w:eastAsia="en-US"/>
              </w:rPr>
            </w:pPr>
          </w:p>
        </w:tc>
      </w:tr>
      <w:tr w:rsidR="00E970DE" w:rsidRPr="00E970DE" w:rsidTr="00904215">
        <w:tc>
          <w:tcPr>
            <w:tcW w:w="70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2.4.</w:t>
            </w:r>
          </w:p>
        </w:tc>
        <w:tc>
          <w:tcPr>
            <w:tcW w:w="2126" w:type="dxa"/>
            <w:shd w:val="clear" w:color="auto" w:fill="auto"/>
          </w:tcPr>
          <w:p w:rsidR="00E970DE" w:rsidRPr="00E970DE" w:rsidRDefault="00E970DE" w:rsidP="00E970DE">
            <w:pPr>
              <w:spacing w:line="276" w:lineRule="auto"/>
              <w:contextualSpacing/>
              <w:rPr>
                <w:rFonts w:eastAsiaTheme="minorHAnsi"/>
                <w:lang w:eastAsia="en-US"/>
              </w:rPr>
            </w:pPr>
            <w:r w:rsidRPr="00E970DE">
              <w:rPr>
                <w:rFonts w:eastAsiaTheme="minorHAnsi"/>
                <w:lang w:eastAsia="en-US"/>
              </w:rPr>
              <w:t>Paįvairintos atsiskaitymo galimybės (elektroniniu paštu, SKYPE, MOODLE).</w:t>
            </w:r>
          </w:p>
        </w:tc>
        <w:tc>
          <w:tcPr>
            <w:tcW w:w="1560"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Dalykų mokytojai</w:t>
            </w:r>
          </w:p>
        </w:tc>
        <w:tc>
          <w:tcPr>
            <w:tcW w:w="1275" w:type="dxa"/>
            <w:shd w:val="clear" w:color="auto" w:fill="auto"/>
          </w:tcPr>
          <w:p w:rsidR="00E970DE" w:rsidRPr="00E970DE" w:rsidRDefault="00E970DE" w:rsidP="00E970DE">
            <w:pPr>
              <w:spacing w:line="276" w:lineRule="auto"/>
              <w:rPr>
                <w:rFonts w:eastAsiaTheme="minorHAnsi"/>
                <w:lang w:eastAsia="en-US"/>
              </w:rPr>
            </w:pPr>
          </w:p>
        </w:tc>
        <w:tc>
          <w:tcPr>
            <w:tcW w:w="127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Nuolat</w:t>
            </w:r>
          </w:p>
        </w:tc>
        <w:tc>
          <w:tcPr>
            <w:tcW w:w="1559" w:type="dxa"/>
            <w:shd w:val="clear" w:color="auto" w:fill="auto"/>
          </w:tcPr>
          <w:p w:rsidR="00E970DE" w:rsidRDefault="00E970DE" w:rsidP="00E970DE">
            <w:pPr>
              <w:spacing w:line="276" w:lineRule="auto"/>
              <w:rPr>
                <w:rFonts w:eastAsiaTheme="minorHAnsi"/>
                <w:lang w:eastAsia="en-US"/>
              </w:rPr>
            </w:pPr>
            <w:r w:rsidRPr="00E970DE">
              <w:rPr>
                <w:rFonts w:eastAsiaTheme="minorHAnsi"/>
                <w:lang w:eastAsia="en-US"/>
              </w:rPr>
              <w:t>Žmogiškieji</w:t>
            </w:r>
            <w:r w:rsidR="007E2C91">
              <w:rPr>
                <w:rFonts w:eastAsiaTheme="minorHAnsi"/>
                <w:lang w:eastAsia="en-US"/>
              </w:rPr>
              <w:t>,</w:t>
            </w:r>
          </w:p>
          <w:p w:rsidR="00E2000F" w:rsidRPr="00E970DE" w:rsidRDefault="00E2000F" w:rsidP="00E970DE">
            <w:pPr>
              <w:spacing w:line="276" w:lineRule="auto"/>
              <w:rPr>
                <w:rFonts w:eastAsiaTheme="minorHAnsi"/>
                <w:lang w:eastAsia="en-US"/>
              </w:rPr>
            </w:pPr>
            <w:r>
              <w:rPr>
                <w:rFonts w:eastAsiaTheme="minorHAnsi"/>
                <w:lang w:eastAsia="en-US"/>
              </w:rPr>
              <w:t>IT</w:t>
            </w:r>
          </w:p>
        </w:tc>
        <w:tc>
          <w:tcPr>
            <w:tcW w:w="1134" w:type="dxa"/>
            <w:shd w:val="clear" w:color="auto" w:fill="auto"/>
          </w:tcPr>
          <w:p w:rsidR="00E970DE" w:rsidRPr="00E970DE" w:rsidRDefault="00E970DE" w:rsidP="00E970DE">
            <w:pPr>
              <w:spacing w:line="276" w:lineRule="auto"/>
              <w:rPr>
                <w:rFonts w:eastAsiaTheme="minorHAnsi"/>
                <w:lang w:eastAsia="en-US"/>
              </w:rPr>
            </w:pPr>
          </w:p>
        </w:tc>
      </w:tr>
      <w:tr w:rsidR="00E970DE" w:rsidRPr="00E970DE" w:rsidTr="00904215">
        <w:tc>
          <w:tcPr>
            <w:tcW w:w="70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2.5.</w:t>
            </w:r>
          </w:p>
        </w:tc>
        <w:tc>
          <w:tcPr>
            <w:tcW w:w="2126" w:type="dxa"/>
            <w:shd w:val="clear" w:color="auto" w:fill="auto"/>
          </w:tcPr>
          <w:p w:rsidR="00E970DE" w:rsidRPr="00E970DE" w:rsidRDefault="00E970DE" w:rsidP="00E970DE">
            <w:pPr>
              <w:spacing w:line="276" w:lineRule="auto"/>
              <w:contextualSpacing/>
              <w:rPr>
                <w:rFonts w:eastAsiaTheme="minorHAnsi"/>
                <w:lang w:eastAsia="en-US"/>
              </w:rPr>
            </w:pPr>
            <w:r w:rsidRPr="00E970DE">
              <w:rPr>
                <w:rFonts w:eastAsiaTheme="minorHAnsi"/>
                <w:lang w:eastAsia="en-US"/>
              </w:rPr>
              <w:t>Naudojimosi MOODLE mokymai mokytojams.</w:t>
            </w:r>
          </w:p>
        </w:tc>
        <w:tc>
          <w:tcPr>
            <w:tcW w:w="1560"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IT specialistas</w:t>
            </w:r>
          </w:p>
        </w:tc>
        <w:tc>
          <w:tcPr>
            <w:tcW w:w="1275" w:type="dxa"/>
            <w:shd w:val="clear" w:color="auto" w:fill="auto"/>
          </w:tcPr>
          <w:p w:rsidR="00E970DE" w:rsidRPr="00E970DE" w:rsidRDefault="00E970DE" w:rsidP="00E970DE">
            <w:pPr>
              <w:spacing w:line="276" w:lineRule="auto"/>
              <w:rPr>
                <w:rFonts w:eastAsiaTheme="minorHAnsi"/>
                <w:lang w:eastAsia="en-US"/>
              </w:rPr>
            </w:pPr>
          </w:p>
        </w:tc>
        <w:tc>
          <w:tcPr>
            <w:tcW w:w="1276" w:type="dxa"/>
            <w:shd w:val="clear" w:color="auto" w:fill="auto"/>
          </w:tcPr>
          <w:p w:rsidR="00E970DE" w:rsidRPr="00E970DE" w:rsidRDefault="00E970DE" w:rsidP="00E970DE">
            <w:pPr>
              <w:spacing w:line="276" w:lineRule="auto"/>
              <w:rPr>
                <w:rFonts w:eastAsiaTheme="minorHAnsi"/>
                <w:lang w:eastAsia="en-US"/>
              </w:rPr>
            </w:pPr>
            <w:r w:rsidRPr="00E2000F">
              <w:rPr>
                <w:rFonts w:eastAsiaTheme="minorHAnsi"/>
                <w:lang w:eastAsia="en-US"/>
              </w:rPr>
              <w:t>2018 m.</w:t>
            </w:r>
          </w:p>
        </w:tc>
        <w:tc>
          <w:tcPr>
            <w:tcW w:w="155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Žmogiškieji</w:t>
            </w:r>
          </w:p>
        </w:tc>
        <w:tc>
          <w:tcPr>
            <w:tcW w:w="1134" w:type="dxa"/>
            <w:shd w:val="clear" w:color="auto" w:fill="auto"/>
          </w:tcPr>
          <w:p w:rsidR="00E970DE" w:rsidRPr="00E970DE" w:rsidRDefault="00E970DE" w:rsidP="00E970DE">
            <w:pPr>
              <w:spacing w:line="276" w:lineRule="auto"/>
              <w:rPr>
                <w:rFonts w:eastAsiaTheme="minorHAnsi"/>
                <w:lang w:eastAsia="en-US"/>
              </w:rPr>
            </w:pPr>
          </w:p>
        </w:tc>
      </w:tr>
      <w:tr w:rsidR="00E970DE" w:rsidRPr="00E970DE" w:rsidTr="00904215">
        <w:tc>
          <w:tcPr>
            <w:tcW w:w="70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2.6.</w:t>
            </w:r>
          </w:p>
        </w:tc>
        <w:tc>
          <w:tcPr>
            <w:tcW w:w="2126" w:type="dxa"/>
            <w:shd w:val="clear" w:color="auto" w:fill="auto"/>
          </w:tcPr>
          <w:p w:rsidR="00E970DE" w:rsidRPr="00E970DE" w:rsidRDefault="00E970DE" w:rsidP="00E970DE">
            <w:pPr>
              <w:spacing w:line="276" w:lineRule="auto"/>
              <w:contextualSpacing/>
              <w:rPr>
                <w:rFonts w:eastAsiaTheme="minorHAnsi"/>
                <w:lang w:eastAsia="en-US"/>
              </w:rPr>
            </w:pPr>
            <w:r w:rsidRPr="00E970DE">
              <w:rPr>
                <w:rFonts w:eastAsiaTheme="minorHAnsi"/>
                <w:lang w:eastAsia="en-US"/>
              </w:rPr>
              <w:t>Nuolatinis nuotolinio mokymosi forma besimokančiųjų mokinių ir klasės kuratorių bendradarbiavimas ir informacijos sklaida, naudojant IKT.</w:t>
            </w:r>
          </w:p>
        </w:tc>
        <w:tc>
          <w:tcPr>
            <w:tcW w:w="1560" w:type="dxa"/>
            <w:shd w:val="clear" w:color="auto" w:fill="auto"/>
          </w:tcPr>
          <w:p w:rsidR="00E970DE" w:rsidRPr="00E970DE" w:rsidRDefault="00E2000F" w:rsidP="00E970DE">
            <w:pPr>
              <w:spacing w:line="276" w:lineRule="auto"/>
              <w:rPr>
                <w:rFonts w:eastAsiaTheme="minorHAnsi"/>
                <w:lang w:eastAsia="en-US"/>
              </w:rPr>
            </w:pPr>
            <w:r>
              <w:rPr>
                <w:rFonts w:eastAsiaTheme="minorHAnsi"/>
                <w:lang w:eastAsia="en-US"/>
              </w:rPr>
              <w:t>Dalykų mokytojai</w:t>
            </w:r>
          </w:p>
        </w:tc>
        <w:tc>
          <w:tcPr>
            <w:tcW w:w="1275" w:type="dxa"/>
            <w:shd w:val="clear" w:color="auto" w:fill="auto"/>
          </w:tcPr>
          <w:p w:rsidR="00E970DE" w:rsidRPr="00E970DE" w:rsidRDefault="00E970DE" w:rsidP="00E970DE">
            <w:pPr>
              <w:spacing w:line="276" w:lineRule="auto"/>
              <w:rPr>
                <w:rFonts w:eastAsiaTheme="minorHAnsi"/>
                <w:lang w:eastAsia="en-US"/>
              </w:rPr>
            </w:pPr>
          </w:p>
        </w:tc>
        <w:tc>
          <w:tcPr>
            <w:tcW w:w="1276"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Nuolat</w:t>
            </w:r>
          </w:p>
        </w:tc>
        <w:tc>
          <w:tcPr>
            <w:tcW w:w="1559" w:type="dxa"/>
            <w:shd w:val="clear" w:color="auto" w:fill="auto"/>
          </w:tcPr>
          <w:p w:rsidR="00E970DE" w:rsidRPr="00E970DE" w:rsidRDefault="00E970DE" w:rsidP="00E970DE">
            <w:pPr>
              <w:spacing w:line="276" w:lineRule="auto"/>
              <w:rPr>
                <w:rFonts w:eastAsiaTheme="minorHAnsi"/>
                <w:lang w:eastAsia="en-US"/>
              </w:rPr>
            </w:pPr>
            <w:r w:rsidRPr="00E970DE">
              <w:rPr>
                <w:rFonts w:eastAsiaTheme="minorHAnsi"/>
                <w:lang w:eastAsia="en-US"/>
              </w:rPr>
              <w:t>Žmogiškieji</w:t>
            </w:r>
          </w:p>
        </w:tc>
        <w:tc>
          <w:tcPr>
            <w:tcW w:w="1134" w:type="dxa"/>
            <w:shd w:val="clear" w:color="auto" w:fill="auto"/>
          </w:tcPr>
          <w:p w:rsidR="00E970DE" w:rsidRPr="00E970DE" w:rsidRDefault="00E970DE" w:rsidP="00E970DE">
            <w:pPr>
              <w:spacing w:line="276" w:lineRule="auto"/>
              <w:rPr>
                <w:rFonts w:eastAsiaTheme="minorHAnsi"/>
                <w:lang w:eastAsia="en-US"/>
              </w:rPr>
            </w:pPr>
          </w:p>
        </w:tc>
      </w:tr>
    </w:tbl>
    <w:p w:rsidR="00E970DE" w:rsidRPr="00E970DE" w:rsidRDefault="00E970DE" w:rsidP="00E970DE">
      <w:pPr>
        <w:tabs>
          <w:tab w:val="left" w:pos="709"/>
        </w:tabs>
        <w:spacing w:after="200" w:line="276" w:lineRule="auto"/>
        <w:jc w:val="both"/>
        <w:rPr>
          <w:rFonts w:eastAsiaTheme="minorHAnsi"/>
          <w:lang w:eastAsia="en-US"/>
        </w:rPr>
      </w:pPr>
    </w:p>
    <w:p w:rsidR="000E40D8" w:rsidRPr="00776EC2" w:rsidRDefault="000E40D8" w:rsidP="000E40D8">
      <w:pPr>
        <w:jc w:val="center"/>
        <w:rPr>
          <w:b/>
        </w:rPr>
      </w:pPr>
      <w:r w:rsidRPr="00776EC2">
        <w:rPr>
          <w:b/>
        </w:rPr>
        <w:lastRenderedPageBreak/>
        <w:t>V SKYRIUS</w:t>
      </w:r>
    </w:p>
    <w:p w:rsidR="000E40D8" w:rsidRDefault="000E40D8" w:rsidP="000E40D8">
      <w:pPr>
        <w:spacing w:line="480" w:lineRule="auto"/>
        <w:ind w:left="360"/>
        <w:jc w:val="center"/>
        <w:rPr>
          <w:b/>
        </w:rPr>
      </w:pPr>
      <w:r w:rsidRPr="00776EC2">
        <w:rPr>
          <w:b/>
        </w:rPr>
        <w:t>ATSISKAITYMO IR VISUOMENĖS INFORMAVIMO TVARKA</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543"/>
        <w:gridCol w:w="135"/>
        <w:gridCol w:w="3550"/>
        <w:gridCol w:w="1770"/>
      </w:tblGrid>
      <w:tr w:rsidR="00D96035" w:rsidRPr="002400DB" w:rsidTr="00AB7450">
        <w:tc>
          <w:tcPr>
            <w:tcW w:w="1710" w:type="dxa"/>
            <w:tcBorders>
              <w:top w:val="single" w:sz="4" w:space="0" w:color="auto"/>
              <w:left w:val="single" w:sz="4" w:space="0" w:color="auto"/>
              <w:bottom w:val="single" w:sz="4" w:space="0" w:color="auto"/>
              <w:right w:val="single" w:sz="4" w:space="0" w:color="auto"/>
            </w:tcBorders>
            <w:hideMark/>
          </w:tcPr>
          <w:p w:rsidR="00D96035" w:rsidRPr="002400DB" w:rsidRDefault="00D96035" w:rsidP="00AB7450">
            <w:pPr>
              <w:jc w:val="center"/>
              <w:rPr>
                <w:b/>
                <w:lang w:eastAsia="en-US"/>
              </w:rPr>
            </w:pPr>
            <w:r w:rsidRPr="002400DB">
              <w:rPr>
                <w:b/>
                <w:lang w:eastAsia="en-US"/>
              </w:rPr>
              <w:t>Kas atsiskaito, informuoja</w:t>
            </w:r>
          </w:p>
        </w:tc>
        <w:tc>
          <w:tcPr>
            <w:tcW w:w="2543" w:type="dxa"/>
            <w:tcBorders>
              <w:top w:val="single" w:sz="4" w:space="0" w:color="auto"/>
              <w:left w:val="single" w:sz="4" w:space="0" w:color="auto"/>
              <w:bottom w:val="single" w:sz="4" w:space="0" w:color="auto"/>
              <w:right w:val="single" w:sz="4" w:space="0" w:color="auto"/>
            </w:tcBorders>
            <w:hideMark/>
          </w:tcPr>
          <w:p w:rsidR="00D96035" w:rsidRPr="002400DB" w:rsidRDefault="00D96035" w:rsidP="00AB7450">
            <w:pPr>
              <w:ind w:firstLine="21"/>
              <w:jc w:val="center"/>
              <w:rPr>
                <w:b/>
                <w:lang w:eastAsia="en-US"/>
              </w:rPr>
            </w:pPr>
            <w:r w:rsidRPr="002400DB">
              <w:rPr>
                <w:b/>
                <w:lang w:eastAsia="en-US"/>
              </w:rPr>
              <w:t>Kam atsiskaitoma, kas informuojamas</w:t>
            </w:r>
          </w:p>
        </w:tc>
        <w:tc>
          <w:tcPr>
            <w:tcW w:w="3685" w:type="dxa"/>
            <w:gridSpan w:val="2"/>
            <w:tcBorders>
              <w:top w:val="single" w:sz="4" w:space="0" w:color="auto"/>
              <w:left w:val="single" w:sz="4" w:space="0" w:color="auto"/>
              <w:bottom w:val="single" w:sz="4" w:space="0" w:color="auto"/>
              <w:right w:val="single" w:sz="4" w:space="0" w:color="auto"/>
            </w:tcBorders>
            <w:hideMark/>
          </w:tcPr>
          <w:p w:rsidR="00D96035" w:rsidRPr="002400DB" w:rsidRDefault="00D96035" w:rsidP="00AB7450">
            <w:pPr>
              <w:jc w:val="center"/>
              <w:rPr>
                <w:b/>
                <w:lang w:eastAsia="en-US"/>
              </w:rPr>
            </w:pPr>
            <w:r w:rsidRPr="002400DB">
              <w:rPr>
                <w:b/>
                <w:lang w:eastAsia="en-US"/>
              </w:rPr>
              <w:t xml:space="preserve">Atsiskaitymo ir informavimo forma </w:t>
            </w:r>
          </w:p>
        </w:tc>
        <w:tc>
          <w:tcPr>
            <w:tcW w:w="1770" w:type="dxa"/>
            <w:tcBorders>
              <w:top w:val="single" w:sz="4" w:space="0" w:color="auto"/>
              <w:left w:val="single" w:sz="4" w:space="0" w:color="auto"/>
              <w:bottom w:val="single" w:sz="4" w:space="0" w:color="auto"/>
              <w:right w:val="single" w:sz="4" w:space="0" w:color="auto"/>
            </w:tcBorders>
            <w:hideMark/>
          </w:tcPr>
          <w:p w:rsidR="00D96035" w:rsidRPr="002400DB" w:rsidRDefault="00D96035" w:rsidP="00AB7450">
            <w:pPr>
              <w:jc w:val="center"/>
              <w:rPr>
                <w:b/>
                <w:lang w:eastAsia="en-US"/>
              </w:rPr>
            </w:pPr>
            <w:r w:rsidRPr="002400DB">
              <w:rPr>
                <w:b/>
                <w:lang w:eastAsia="en-US"/>
              </w:rPr>
              <w:t>Įvykdymo terminas</w:t>
            </w:r>
          </w:p>
        </w:tc>
      </w:tr>
      <w:tr w:rsidR="00D96035" w:rsidRPr="002400DB" w:rsidTr="00AB7450">
        <w:tc>
          <w:tcPr>
            <w:tcW w:w="1710" w:type="dxa"/>
            <w:tcBorders>
              <w:top w:val="single" w:sz="4" w:space="0" w:color="auto"/>
              <w:left w:val="single" w:sz="4" w:space="0" w:color="auto"/>
              <w:bottom w:val="single" w:sz="4" w:space="0" w:color="auto"/>
              <w:right w:val="single" w:sz="4" w:space="0" w:color="auto"/>
            </w:tcBorders>
            <w:hideMark/>
          </w:tcPr>
          <w:p w:rsidR="00D96035" w:rsidRPr="002400DB" w:rsidRDefault="00D96035" w:rsidP="00AB7450">
            <w:pPr>
              <w:widowControl w:val="0"/>
              <w:rPr>
                <w:lang w:eastAsia="en-US"/>
              </w:rPr>
            </w:pPr>
            <w:r w:rsidRPr="002400DB">
              <w:rPr>
                <w:lang w:eastAsia="en-US"/>
              </w:rPr>
              <w:t xml:space="preserve">Direktorius </w:t>
            </w:r>
          </w:p>
        </w:tc>
        <w:tc>
          <w:tcPr>
            <w:tcW w:w="2543" w:type="dxa"/>
            <w:tcBorders>
              <w:top w:val="single" w:sz="4" w:space="0" w:color="auto"/>
              <w:left w:val="single" w:sz="4" w:space="0" w:color="auto"/>
              <w:bottom w:val="single" w:sz="4" w:space="0" w:color="auto"/>
              <w:right w:val="single" w:sz="4" w:space="0" w:color="auto"/>
            </w:tcBorders>
            <w:hideMark/>
          </w:tcPr>
          <w:p w:rsidR="00D96035" w:rsidRPr="002400DB" w:rsidRDefault="0028678D" w:rsidP="0028678D">
            <w:pPr>
              <w:widowControl w:val="0"/>
              <w:rPr>
                <w:lang w:eastAsia="en-US"/>
              </w:rPr>
            </w:pPr>
            <w:r>
              <w:rPr>
                <w:lang w:eastAsia="en-US"/>
              </w:rPr>
              <w:t>Centro</w:t>
            </w:r>
            <w:r w:rsidR="00D96035" w:rsidRPr="002400DB">
              <w:rPr>
                <w:lang w:eastAsia="en-US"/>
              </w:rPr>
              <w:t xml:space="preserve"> tarybai, bendruomenei </w:t>
            </w:r>
          </w:p>
        </w:tc>
        <w:tc>
          <w:tcPr>
            <w:tcW w:w="3685" w:type="dxa"/>
            <w:gridSpan w:val="2"/>
            <w:tcBorders>
              <w:top w:val="single" w:sz="4" w:space="0" w:color="auto"/>
              <w:left w:val="single" w:sz="4" w:space="0" w:color="auto"/>
              <w:bottom w:val="single" w:sz="4" w:space="0" w:color="auto"/>
              <w:right w:val="single" w:sz="4" w:space="0" w:color="auto"/>
            </w:tcBorders>
            <w:hideMark/>
          </w:tcPr>
          <w:p w:rsidR="00D96035" w:rsidRPr="002400DB" w:rsidRDefault="00D96035" w:rsidP="00AB7450">
            <w:pPr>
              <w:widowControl w:val="0"/>
              <w:jc w:val="both"/>
              <w:rPr>
                <w:lang w:eastAsia="en-US"/>
              </w:rPr>
            </w:pPr>
            <w:r w:rsidRPr="002400DB">
              <w:rPr>
                <w:lang w:eastAsia="en-US"/>
              </w:rPr>
              <w:t>Pranešimas ,,Dėl metinio veiklos plano tikslų įgyvendinimo”</w:t>
            </w:r>
          </w:p>
        </w:tc>
        <w:tc>
          <w:tcPr>
            <w:tcW w:w="1770" w:type="dxa"/>
            <w:tcBorders>
              <w:top w:val="single" w:sz="4" w:space="0" w:color="auto"/>
              <w:left w:val="single" w:sz="4" w:space="0" w:color="auto"/>
              <w:bottom w:val="single" w:sz="4" w:space="0" w:color="auto"/>
              <w:right w:val="single" w:sz="4" w:space="0" w:color="auto"/>
            </w:tcBorders>
            <w:hideMark/>
          </w:tcPr>
          <w:p w:rsidR="00D96035" w:rsidRDefault="0028678D" w:rsidP="00AB7450">
            <w:pPr>
              <w:widowControl w:val="0"/>
              <w:rPr>
                <w:lang w:eastAsia="en-US"/>
              </w:rPr>
            </w:pPr>
            <w:r>
              <w:rPr>
                <w:lang w:eastAsia="en-US"/>
              </w:rPr>
              <w:t>2018</w:t>
            </w:r>
            <w:r w:rsidR="00D96035" w:rsidRPr="002400DB">
              <w:rPr>
                <w:lang w:eastAsia="en-US"/>
              </w:rPr>
              <w:t xml:space="preserve"> m. birželio mėn., gruodžio mėn.</w:t>
            </w:r>
          </w:p>
          <w:p w:rsidR="00D96035" w:rsidRPr="002400DB" w:rsidRDefault="00D96035" w:rsidP="00AB7450">
            <w:pPr>
              <w:widowControl w:val="0"/>
              <w:rPr>
                <w:lang w:eastAsia="en-US"/>
              </w:rPr>
            </w:pPr>
          </w:p>
        </w:tc>
      </w:tr>
      <w:tr w:rsidR="00D96035" w:rsidRPr="002400DB" w:rsidTr="00AB7450">
        <w:tc>
          <w:tcPr>
            <w:tcW w:w="1710" w:type="dxa"/>
            <w:tcBorders>
              <w:top w:val="single" w:sz="4" w:space="0" w:color="auto"/>
              <w:left w:val="single" w:sz="4" w:space="0" w:color="auto"/>
              <w:bottom w:val="single" w:sz="4" w:space="0" w:color="auto"/>
              <w:right w:val="single" w:sz="4" w:space="0" w:color="auto"/>
            </w:tcBorders>
            <w:hideMark/>
          </w:tcPr>
          <w:p w:rsidR="00D96035" w:rsidRPr="002400DB" w:rsidRDefault="00D96035" w:rsidP="00AB7450">
            <w:pPr>
              <w:widowControl w:val="0"/>
              <w:rPr>
                <w:lang w:eastAsia="en-US"/>
              </w:rPr>
            </w:pPr>
            <w:r w:rsidRPr="002400DB">
              <w:rPr>
                <w:lang w:eastAsia="en-US"/>
              </w:rPr>
              <w:t xml:space="preserve">Direktorius </w:t>
            </w:r>
          </w:p>
        </w:tc>
        <w:tc>
          <w:tcPr>
            <w:tcW w:w="2543" w:type="dxa"/>
            <w:tcBorders>
              <w:top w:val="single" w:sz="4" w:space="0" w:color="auto"/>
              <w:left w:val="single" w:sz="4" w:space="0" w:color="auto"/>
              <w:bottom w:val="single" w:sz="4" w:space="0" w:color="auto"/>
              <w:right w:val="single" w:sz="4" w:space="0" w:color="auto"/>
            </w:tcBorders>
            <w:hideMark/>
          </w:tcPr>
          <w:p w:rsidR="00D96035" w:rsidRPr="00BB6B98" w:rsidRDefault="00D96035" w:rsidP="00AB7450">
            <w:pPr>
              <w:widowControl w:val="0"/>
              <w:rPr>
                <w:lang w:eastAsia="en-US"/>
              </w:rPr>
            </w:pPr>
            <w:r w:rsidRPr="00BB6B98">
              <w:rPr>
                <w:lang w:eastAsia="en-US"/>
              </w:rPr>
              <w:t>Savininko teises įgyvendinančiai institucijai</w:t>
            </w:r>
          </w:p>
        </w:tc>
        <w:tc>
          <w:tcPr>
            <w:tcW w:w="3685" w:type="dxa"/>
            <w:gridSpan w:val="2"/>
            <w:tcBorders>
              <w:top w:val="single" w:sz="4" w:space="0" w:color="auto"/>
              <w:left w:val="single" w:sz="4" w:space="0" w:color="auto"/>
              <w:bottom w:val="single" w:sz="4" w:space="0" w:color="auto"/>
              <w:right w:val="single" w:sz="4" w:space="0" w:color="auto"/>
            </w:tcBorders>
            <w:hideMark/>
          </w:tcPr>
          <w:p w:rsidR="00D96035" w:rsidRPr="002400DB" w:rsidRDefault="001424CA" w:rsidP="00AB7450">
            <w:pPr>
              <w:widowControl w:val="0"/>
              <w:jc w:val="both"/>
              <w:rPr>
                <w:lang w:eastAsia="en-US"/>
              </w:rPr>
            </w:pPr>
            <w:r>
              <w:rPr>
                <w:lang w:eastAsia="en-US"/>
              </w:rPr>
              <w:t>Centro</w:t>
            </w:r>
            <w:r w:rsidR="00D96035" w:rsidRPr="002400DB">
              <w:rPr>
                <w:lang w:eastAsia="en-US"/>
              </w:rPr>
              <w:t xml:space="preserve"> vadovo metų veiklos ataskaita</w:t>
            </w:r>
          </w:p>
        </w:tc>
        <w:tc>
          <w:tcPr>
            <w:tcW w:w="1770" w:type="dxa"/>
            <w:tcBorders>
              <w:top w:val="single" w:sz="4" w:space="0" w:color="auto"/>
              <w:left w:val="single" w:sz="4" w:space="0" w:color="auto"/>
              <w:bottom w:val="single" w:sz="4" w:space="0" w:color="auto"/>
              <w:right w:val="single" w:sz="4" w:space="0" w:color="auto"/>
            </w:tcBorders>
            <w:hideMark/>
          </w:tcPr>
          <w:p w:rsidR="00D96035" w:rsidRPr="002400DB" w:rsidRDefault="0028678D" w:rsidP="00AB7450">
            <w:pPr>
              <w:widowControl w:val="0"/>
              <w:rPr>
                <w:lang w:eastAsia="en-US"/>
              </w:rPr>
            </w:pPr>
            <w:r>
              <w:rPr>
                <w:lang w:eastAsia="en-US"/>
              </w:rPr>
              <w:t>2018</w:t>
            </w:r>
            <w:r w:rsidR="00D96035" w:rsidRPr="002400DB">
              <w:rPr>
                <w:lang w:eastAsia="en-US"/>
              </w:rPr>
              <w:t xml:space="preserve"> m. balandžio mėn.</w:t>
            </w:r>
          </w:p>
        </w:tc>
      </w:tr>
      <w:tr w:rsidR="00D96035" w:rsidRPr="002400DB" w:rsidTr="00AB7450">
        <w:tc>
          <w:tcPr>
            <w:tcW w:w="1710" w:type="dxa"/>
            <w:tcBorders>
              <w:top w:val="single" w:sz="4" w:space="0" w:color="auto"/>
              <w:left w:val="single" w:sz="4" w:space="0" w:color="auto"/>
              <w:bottom w:val="single" w:sz="4" w:space="0" w:color="auto"/>
              <w:right w:val="single" w:sz="4" w:space="0" w:color="auto"/>
            </w:tcBorders>
            <w:hideMark/>
          </w:tcPr>
          <w:p w:rsidR="00D96035" w:rsidRPr="002400DB" w:rsidRDefault="00D96035" w:rsidP="00AB7450">
            <w:pPr>
              <w:widowControl w:val="0"/>
              <w:rPr>
                <w:lang w:eastAsia="en-US"/>
              </w:rPr>
            </w:pPr>
            <w:r w:rsidRPr="002400DB">
              <w:rPr>
                <w:lang w:eastAsia="en-US"/>
              </w:rPr>
              <w:t xml:space="preserve">Direktorius </w:t>
            </w:r>
          </w:p>
        </w:tc>
        <w:tc>
          <w:tcPr>
            <w:tcW w:w="2543" w:type="dxa"/>
            <w:tcBorders>
              <w:top w:val="single" w:sz="4" w:space="0" w:color="auto"/>
              <w:left w:val="single" w:sz="4" w:space="0" w:color="auto"/>
              <w:bottom w:val="single" w:sz="4" w:space="0" w:color="auto"/>
              <w:right w:val="single" w:sz="4" w:space="0" w:color="auto"/>
            </w:tcBorders>
            <w:hideMark/>
          </w:tcPr>
          <w:p w:rsidR="00D96035" w:rsidRPr="002400DB" w:rsidRDefault="00D96035" w:rsidP="00AB7450">
            <w:pPr>
              <w:widowControl w:val="0"/>
              <w:ind w:firstLine="21"/>
              <w:rPr>
                <w:lang w:eastAsia="en-US"/>
              </w:rPr>
            </w:pPr>
            <w:r w:rsidRPr="002400DB">
              <w:rPr>
                <w:lang w:eastAsia="en-US"/>
              </w:rPr>
              <w:t>Visuomenei</w:t>
            </w:r>
          </w:p>
        </w:tc>
        <w:tc>
          <w:tcPr>
            <w:tcW w:w="3685" w:type="dxa"/>
            <w:gridSpan w:val="2"/>
            <w:tcBorders>
              <w:top w:val="single" w:sz="4" w:space="0" w:color="auto"/>
              <w:left w:val="single" w:sz="4" w:space="0" w:color="auto"/>
              <w:bottom w:val="single" w:sz="4" w:space="0" w:color="auto"/>
              <w:right w:val="single" w:sz="4" w:space="0" w:color="auto"/>
            </w:tcBorders>
            <w:hideMark/>
          </w:tcPr>
          <w:p w:rsidR="00D96035" w:rsidRPr="002400DB" w:rsidRDefault="00D96035" w:rsidP="00AB7450">
            <w:pPr>
              <w:widowControl w:val="0"/>
              <w:jc w:val="both"/>
              <w:rPr>
                <w:lang w:eastAsia="en-US"/>
              </w:rPr>
            </w:pPr>
            <w:r w:rsidRPr="002400DB">
              <w:rPr>
                <w:lang w:eastAsia="en-US"/>
              </w:rPr>
              <w:t>Informacija mokyklos internetiniame puslapyje</w:t>
            </w:r>
          </w:p>
        </w:tc>
        <w:tc>
          <w:tcPr>
            <w:tcW w:w="1770" w:type="dxa"/>
            <w:tcBorders>
              <w:top w:val="single" w:sz="4" w:space="0" w:color="auto"/>
              <w:left w:val="single" w:sz="4" w:space="0" w:color="auto"/>
              <w:bottom w:val="single" w:sz="4" w:space="0" w:color="auto"/>
              <w:right w:val="single" w:sz="4" w:space="0" w:color="auto"/>
            </w:tcBorders>
            <w:hideMark/>
          </w:tcPr>
          <w:p w:rsidR="00D96035" w:rsidRDefault="0028678D" w:rsidP="00AB7450">
            <w:pPr>
              <w:widowControl w:val="0"/>
              <w:rPr>
                <w:lang w:eastAsia="en-US"/>
              </w:rPr>
            </w:pPr>
            <w:r>
              <w:rPr>
                <w:lang w:eastAsia="en-US"/>
              </w:rPr>
              <w:t>2018</w:t>
            </w:r>
            <w:r w:rsidR="00D96035" w:rsidRPr="002400DB">
              <w:rPr>
                <w:lang w:eastAsia="en-US"/>
              </w:rPr>
              <w:t xml:space="preserve"> m. visus metus</w:t>
            </w:r>
          </w:p>
          <w:p w:rsidR="00D96035" w:rsidRPr="002400DB" w:rsidRDefault="00D96035" w:rsidP="00AB7450">
            <w:pPr>
              <w:widowControl w:val="0"/>
              <w:rPr>
                <w:lang w:eastAsia="en-US"/>
              </w:rPr>
            </w:pPr>
          </w:p>
        </w:tc>
      </w:tr>
      <w:tr w:rsidR="00985272" w:rsidRPr="002400DB" w:rsidTr="00AB7450">
        <w:tc>
          <w:tcPr>
            <w:tcW w:w="1710" w:type="dxa"/>
            <w:tcBorders>
              <w:top w:val="single" w:sz="4" w:space="0" w:color="auto"/>
              <w:left w:val="single" w:sz="4" w:space="0" w:color="auto"/>
              <w:bottom w:val="single" w:sz="4" w:space="0" w:color="auto"/>
              <w:right w:val="single" w:sz="4" w:space="0" w:color="auto"/>
            </w:tcBorders>
          </w:tcPr>
          <w:p w:rsidR="00985272" w:rsidRPr="002400DB" w:rsidRDefault="00985272" w:rsidP="00AB7450">
            <w:pPr>
              <w:widowControl w:val="0"/>
              <w:rPr>
                <w:lang w:eastAsia="en-US"/>
              </w:rPr>
            </w:pPr>
            <w:r w:rsidRPr="00F65776">
              <w:rPr>
                <w:lang w:eastAsia="en-US"/>
              </w:rPr>
              <w:t>Direktoriaus pavaduotojas ugdymui</w:t>
            </w:r>
          </w:p>
        </w:tc>
        <w:tc>
          <w:tcPr>
            <w:tcW w:w="2543" w:type="dxa"/>
            <w:tcBorders>
              <w:top w:val="single" w:sz="4" w:space="0" w:color="auto"/>
              <w:left w:val="single" w:sz="4" w:space="0" w:color="auto"/>
              <w:bottom w:val="single" w:sz="4" w:space="0" w:color="auto"/>
              <w:right w:val="single" w:sz="4" w:space="0" w:color="auto"/>
            </w:tcBorders>
          </w:tcPr>
          <w:p w:rsidR="00985272" w:rsidRDefault="00985272" w:rsidP="00AB7450">
            <w:pPr>
              <w:widowControl w:val="0"/>
              <w:ind w:firstLine="21"/>
              <w:rPr>
                <w:lang w:eastAsia="en-US"/>
              </w:rPr>
            </w:pPr>
            <w:r>
              <w:rPr>
                <w:lang w:eastAsia="en-US"/>
              </w:rPr>
              <w:t>Centro tarybai,</w:t>
            </w:r>
          </w:p>
          <w:p w:rsidR="00985272" w:rsidRPr="002400DB" w:rsidRDefault="00985272" w:rsidP="00AB7450">
            <w:pPr>
              <w:widowControl w:val="0"/>
              <w:ind w:firstLine="21"/>
              <w:rPr>
                <w:lang w:eastAsia="en-US"/>
              </w:rPr>
            </w:pPr>
            <w:r>
              <w:rPr>
                <w:lang w:eastAsia="en-US"/>
              </w:rPr>
              <w:t>Mokytojų tarybai</w:t>
            </w:r>
          </w:p>
        </w:tc>
        <w:tc>
          <w:tcPr>
            <w:tcW w:w="3685" w:type="dxa"/>
            <w:gridSpan w:val="2"/>
            <w:tcBorders>
              <w:top w:val="single" w:sz="4" w:space="0" w:color="auto"/>
              <w:left w:val="single" w:sz="4" w:space="0" w:color="auto"/>
              <w:bottom w:val="single" w:sz="4" w:space="0" w:color="auto"/>
              <w:right w:val="single" w:sz="4" w:space="0" w:color="auto"/>
            </w:tcBorders>
          </w:tcPr>
          <w:p w:rsidR="00985272" w:rsidRPr="002400DB" w:rsidRDefault="00985272" w:rsidP="00AB7450">
            <w:pPr>
              <w:widowControl w:val="0"/>
              <w:jc w:val="both"/>
              <w:rPr>
                <w:lang w:eastAsia="en-US"/>
              </w:rPr>
            </w:pPr>
            <w:r>
              <w:rPr>
                <w:lang w:eastAsia="en-US"/>
              </w:rPr>
              <w:t>Pranešimas ,,Ugdymo pokyčiai ir rezultatų analizė“</w:t>
            </w:r>
          </w:p>
        </w:tc>
        <w:tc>
          <w:tcPr>
            <w:tcW w:w="1770" w:type="dxa"/>
            <w:tcBorders>
              <w:top w:val="single" w:sz="4" w:space="0" w:color="auto"/>
              <w:left w:val="single" w:sz="4" w:space="0" w:color="auto"/>
              <w:bottom w:val="single" w:sz="4" w:space="0" w:color="auto"/>
              <w:right w:val="single" w:sz="4" w:space="0" w:color="auto"/>
            </w:tcBorders>
          </w:tcPr>
          <w:p w:rsidR="00985272" w:rsidRDefault="00985272" w:rsidP="00AB7450">
            <w:pPr>
              <w:widowControl w:val="0"/>
              <w:rPr>
                <w:lang w:eastAsia="en-US"/>
              </w:rPr>
            </w:pPr>
            <w:r>
              <w:rPr>
                <w:lang w:eastAsia="en-US"/>
              </w:rPr>
              <w:t xml:space="preserve">2018 m. </w:t>
            </w:r>
          </w:p>
          <w:p w:rsidR="00985272" w:rsidRDefault="00985272" w:rsidP="00AB7450">
            <w:pPr>
              <w:widowControl w:val="0"/>
              <w:rPr>
                <w:lang w:eastAsia="en-US"/>
              </w:rPr>
            </w:pPr>
            <w:r>
              <w:rPr>
                <w:lang w:eastAsia="en-US"/>
              </w:rPr>
              <w:t>rugsėjo mėn., gruodžio mėn.</w:t>
            </w:r>
          </w:p>
        </w:tc>
      </w:tr>
      <w:tr w:rsidR="00D96035" w:rsidRPr="002400DB" w:rsidTr="00AB7450">
        <w:tc>
          <w:tcPr>
            <w:tcW w:w="9708" w:type="dxa"/>
            <w:gridSpan w:val="5"/>
            <w:tcBorders>
              <w:top w:val="single" w:sz="4" w:space="0" w:color="auto"/>
              <w:left w:val="single" w:sz="4" w:space="0" w:color="auto"/>
              <w:bottom w:val="single" w:sz="4" w:space="0" w:color="auto"/>
              <w:right w:val="single" w:sz="4" w:space="0" w:color="auto"/>
            </w:tcBorders>
            <w:hideMark/>
          </w:tcPr>
          <w:p w:rsidR="009C5615" w:rsidRDefault="009C5615" w:rsidP="00AB7450">
            <w:pPr>
              <w:widowControl w:val="0"/>
              <w:jc w:val="center"/>
              <w:rPr>
                <w:b/>
                <w:lang w:eastAsia="en-US"/>
              </w:rPr>
            </w:pPr>
          </w:p>
          <w:p w:rsidR="00D96035" w:rsidRDefault="00D96035" w:rsidP="00AB7450">
            <w:pPr>
              <w:widowControl w:val="0"/>
              <w:jc w:val="center"/>
              <w:rPr>
                <w:b/>
                <w:lang w:eastAsia="en-US"/>
              </w:rPr>
            </w:pPr>
            <w:r w:rsidRPr="002400DB">
              <w:rPr>
                <w:b/>
                <w:lang w:eastAsia="en-US"/>
              </w:rPr>
              <w:t>Dėl metinio veiklos plano tikslų realizavimo</w:t>
            </w:r>
          </w:p>
          <w:p w:rsidR="00FB755E" w:rsidRPr="002400DB" w:rsidRDefault="00FB755E" w:rsidP="00AB7450">
            <w:pPr>
              <w:widowControl w:val="0"/>
              <w:jc w:val="center"/>
              <w:rPr>
                <w:b/>
                <w:lang w:eastAsia="en-US"/>
              </w:rPr>
            </w:pPr>
          </w:p>
        </w:tc>
      </w:tr>
      <w:tr w:rsidR="00692C5B" w:rsidRPr="002400DB" w:rsidTr="00F65776">
        <w:tc>
          <w:tcPr>
            <w:tcW w:w="1710" w:type="dxa"/>
            <w:tcBorders>
              <w:top w:val="single" w:sz="4" w:space="0" w:color="auto"/>
              <w:left w:val="single" w:sz="4" w:space="0" w:color="auto"/>
              <w:bottom w:val="single" w:sz="4" w:space="0" w:color="auto"/>
              <w:right w:val="single" w:sz="4" w:space="0" w:color="auto"/>
            </w:tcBorders>
            <w:hideMark/>
          </w:tcPr>
          <w:p w:rsidR="00692C5B" w:rsidRDefault="00692C5B" w:rsidP="00AB7450">
            <w:pPr>
              <w:widowControl w:val="0"/>
              <w:rPr>
                <w:lang w:eastAsia="en-US"/>
              </w:rPr>
            </w:pPr>
            <w:r w:rsidRPr="00F65776">
              <w:rPr>
                <w:lang w:eastAsia="en-US"/>
              </w:rPr>
              <w:t>Direktoriaus pavaduotojas ugdymui</w:t>
            </w:r>
            <w:r>
              <w:rPr>
                <w:lang w:eastAsia="en-US"/>
              </w:rPr>
              <w:t>.</w:t>
            </w:r>
          </w:p>
          <w:p w:rsidR="00692C5B" w:rsidRPr="00F65776" w:rsidRDefault="00692C5B" w:rsidP="00AB7450">
            <w:pPr>
              <w:widowControl w:val="0"/>
              <w:rPr>
                <w:lang w:eastAsia="en-US"/>
              </w:rPr>
            </w:pPr>
            <w:r>
              <w:rPr>
                <w:lang w:eastAsia="en-US"/>
              </w:rPr>
              <w:t>Klasių kuratoriai</w:t>
            </w:r>
          </w:p>
        </w:tc>
        <w:tc>
          <w:tcPr>
            <w:tcW w:w="2543" w:type="dxa"/>
            <w:tcBorders>
              <w:top w:val="single" w:sz="4" w:space="0" w:color="auto"/>
              <w:left w:val="single" w:sz="4" w:space="0" w:color="auto"/>
              <w:bottom w:val="single" w:sz="4" w:space="0" w:color="auto"/>
              <w:right w:val="single" w:sz="4" w:space="0" w:color="auto"/>
            </w:tcBorders>
            <w:hideMark/>
          </w:tcPr>
          <w:p w:rsidR="00692C5B" w:rsidRPr="00F65776" w:rsidRDefault="00692C5B" w:rsidP="00AB7450">
            <w:pPr>
              <w:widowControl w:val="0"/>
              <w:ind w:firstLine="21"/>
              <w:rPr>
                <w:lang w:eastAsia="en-US"/>
              </w:rPr>
            </w:pPr>
            <w:r w:rsidRPr="00F65776">
              <w:rPr>
                <w:lang w:eastAsia="en-US"/>
              </w:rPr>
              <w:t>Mokytojų tarybai</w:t>
            </w:r>
          </w:p>
        </w:tc>
        <w:tc>
          <w:tcPr>
            <w:tcW w:w="3685" w:type="dxa"/>
            <w:gridSpan w:val="2"/>
            <w:tcBorders>
              <w:top w:val="single" w:sz="4" w:space="0" w:color="auto"/>
              <w:left w:val="single" w:sz="4" w:space="0" w:color="auto"/>
              <w:bottom w:val="single" w:sz="4" w:space="0" w:color="auto"/>
              <w:right w:val="single" w:sz="4" w:space="0" w:color="auto"/>
            </w:tcBorders>
          </w:tcPr>
          <w:p w:rsidR="00692C5B" w:rsidRPr="00F65776" w:rsidRDefault="00692C5B" w:rsidP="00353329">
            <w:pPr>
              <w:jc w:val="both"/>
              <w:rPr>
                <w:lang w:eastAsia="en-US"/>
              </w:rPr>
            </w:pPr>
            <w:r>
              <w:rPr>
                <w:lang w:eastAsia="en-US"/>
              </w:rPr>
              <w:t>Pranešimas ,,I veiklos plano tikslo realizavimas“</w:t>
            </w:r>
          </w:p>
        </w:tc>
        <w:tc>
          <w:tcPr>
            <w:tcW w:w="1770" w:type="dxa"/>
            <w:tcBorders>
              <w:top w:val="single" w:sz="4" w:space="0" w:color="auto"/>
              <w:left w:val="single" w:sz="4" w:space="0" w:color="auto"/>
              <w:bottom w:val="single" w:sz="4" w:space="0" w:color="auto"/>
              <w:right w:val="single" w:sz="4" w:space="0" w:color="auto"/>
            </w:tcBorders>
          </w:tcPr>
          <w:p w:rsidR="00692C5B" w:rsidRPr="00F65776" w:rsidRDefault="00692C5B" w:rsidP="00AB7450">
            <w:pPr>
              <w:widowControl w:val="0"/>
              <w:rPr>
                <w:lang w:eastAsia="en-US"/>
              </w:rPr>
            </w:pPr>
            <w:r w:rsidRPr="00F65776">
              <w:rPr>
                <w:lang w:eastAsia="en-US"/>
              </w:rPr>
              <w:t>2018 m. gruodžio mėn.</w:t>
            </w:r>
          </w:p>
        </w:tc>
      </w:tr>
      <w:tr w:rsidR="00692C5B" w:rsidRPr="002400DB" w:rsidTr="00692C5B">
        <w:tc>
          <w:tcPr>
            <w:tcW w:w="1710" w:type="dxa"/>
            <w:tcBorders>
              <w:top w:val="single" w:sz="4" w:space="0" w:color="auto"/>
              <w:left w:val="single" w:sz="4" w:space="0" w:color="auto"/>
              <w:bottom w:val="single" w:sz="4" w:space="0" w:color="auto"/>
              <w:right w:val="single" w:sz="4" w:space="0" w:color="auto"/>
            </w:tcBorders>
          </w:tcPr>
          <w:p w:rsidR="00692C5B" w:rsidRDefault="00692C5B" w:rsidP="00AB7450">
            <w:pPr>
              <w:rPr>
                <w:lang w:eastAsia="en-US"/>
              </w:rPr>
            </w:pPr>
            <w:r>
              <w:rPr>
                <w:lang w:eastAsia="en-US"/>
              </w:rPr>
              <w:t>Karjeros ugdymo koordinatorius.</w:t>
            </w:r>
          </w:p>
          <w:p w:rsidR="00692C5B" w:rsidRPr="00F65776" w:rsidRDefault="00692C5B" w:rsidP="00AB7450">
            <w:pPr>
              <w:rPr>
                <w:lang w:eastAsia="en-US"/>
              </w:rPr>
            </w:pPr>
            <w:r>
              <w:rPr>
                <w:lang w:eastAsia="en-US"/>
              </w:rPr>
              <w:t>Neformaliojo ugdymo veiklų organizatorius</w:t>
            </w:r>
          </w:p>
        </w:tc>
        <w:tc>
          <w:tcPr>
            <w:tcW w:w="2543" w:type="dxa"/>
            <w:tcBorders>
              <w:top w:val="single" w:sz="4" w:space="0" w:color="auto"/>
              <w:left w:val="single" w:sz="4" w:space="0" w:color="auto"/>
              <w:bottom w:val="single" w:sz="4" w:space="0" w:color="auto"/>
              <w:right w:val="single" w:sz="4" w:space="0" w:color="auto"/>
            </w:tcBorders>
            <w:hideMark/>
          </w:tcPr>
          <w:p w:rsidR="00692C5B" w:rsidRPr="00F65776" w:rsidRDefault="00692C5B" w:rsidP="00AB7450">
            <w:pPr>
              <w:widowControl w:val="0"/>
              <w:ind w:firstLine="21"/>
              <w:rPr>
                <w:lang w:eastAsia="en-US"/>
              </w:rPr>
            </w:pPr>
            <w:r w:rsidRPr="00F65776">
              <w:rPr>
                <w:lang w:eastAsia="en-US"/>
              </w:rPr>
              <w:t>Mokytojų tarybai</w:t>
            </w:r>
          </w:p>
        </w:tc>
        <w:tc>
          <w:tcPr>
            <w:tcW w:w="3685" w:type="dxa"/>
            <w:gridSpan w:val="2"/>
            <w:tcBorders>
              <w:top w:val="single" w:sz="4" w:space="0" w:color="auto"/>
              <w:left w:val="single" w:sz="4" w:space="0" w:color="auto"/>
              <w:bottom w:val="single" w:sz="4" w:space="0" w:color="auto"/>
              <w:right w:val="single" w:sz="4" w:space="0" w:color="auto"/>
            </w:tcBorders>
          </w:tcPr>
          <w:p w:rsidR="00692C5B" w:rsidRPr="00F65776" w:rsidRDefault="00692C5B" w:rsidP="00353329">
            <w:pPr>
              <w:jc w:val="both"/>
              <w:rPr>
                <w:lang w:eastAsia="en-US"/>
              </w:rPr>
            </w:pPr>
            <w:r>
              <w:rPr>
                <w:lang w:eastAsia="en-US"/>
              </w:rPr>
              <w:t>Pranešimas ,,II veiklos plano tikslo realizavimas“</w:t>
            </w:r>
          </w:p>
        </w:tc>
        <w:tc>
          <w:tcPr>
            <w:tcW w:w="1770" w:type="dxa"/>
            <w:tcBorders>
              <w:top w:val="single" w:sz="4" w:space="0" w:color="auto"/>
              <w:left w:val="single" w:sz="4" w:space="0" w:color="auto"/>
              <w:bottom w:val="single" w:sz="4" w:space="0" w:color="auto"/>
              <w:right w:val="single" w:sz="4" w:space="0" w:color="auto"/>
            </w:tcBorders>
          </w:tcPr>
          <w:p w:rsidR="00692C5B" w:rsidRPr="00F65776" w:rsidRDefault="00692C5B" w:rsidP="00AB7450">
            <w:pPr>
              <w:widowControl w:val="0"/>
              <w:rPr>
                <w:lang w:eastAsia="en-US"/>
              </w:rPr>
            </w:pPr>
            <w:r w:rsidRPr="00F65776">
              <w:rPr>
                <w:lang w:eastAsia="en-US"/>
              </w:rPr>
              <w:t>2018 m. gruodžio mėn.</w:t>
            </w:r>
          </w:p>
        </w:tc>
      </w:tr>
      <w:tr w:rsidR="00692C5B" w:rsidRPr="002400DB" w:rsidTr="00F65776">
        <w:tc>
          <w:tcPr>
            <w:tcW w:w="1710" w:type="dxa"/>
            <w:tcBorders>
              <w:top w:val="single" w:sz="4" w:space="0" w:color="auto"/>
              <w:left w:val="single" w:sz="4" w:space="0" w:color="auto"/>
              <w:bottom w:val="single" w:sz="4" w:space="0" w:color="auto"/>
              <w:right w:val="single" w:sz="4" w:space="0" w:color="auto"/>
            </w:tcBorders>
            <w:hideMark/>
          </w:tcPr>
          <w:p w:rsidR="00692C5B" w:rsidRPr="00F65776" w:rsidRDefault="00692C5B" w:rsidP="00AB7450">
            <w:pPr>
              <w:widowControl w:val="0"/>
              <w:rPr>
                <w:lang w:eastAsia="en-US"/>
              </w:rPr>
            </w:pPr>
            <w:r w:rsidRPr="00E970DE">
              <w:rPr>
                <w:rFonts w:eastAsiaTheme="minorHAnsi"/>
                <w:lang w:eastAsia="en-US"/>
              </w:rPr>
              <w:t>Metodinės tarybos pirmininkas</w:t>
            </w:r>
          </w:p>
        </w:tc>
        <w:tc>
          <w:tcPr>
            <w:tcW w:w="2543" w:type="dxa"/>
            <w:tcBorders>
              <w:top w:val="single" w:sz="4" w:space="0" w:color="auto"/>
              <w:left w:val="single" w:sz="4" w:space="0" w:color="auto"/>
              <w:bottom w:val="single" w:sz="4" w:space="0" w:color="auto"/>
              <w:right w:val="single" w:sz="4" w:space="0" w:color="auto"/>
            </w:tcBorders>
            <w:hideMark/>
          </w:tcPr>
          <w:p w:rsidR="00692C5B" w:rsidRPr="00F65776" w:rsidRDefault="00692C5B" w:rsidP="00AB7450">
            <w:pPr>
              <w:widowControl w:val="0"/>
              <w:ind w:firstLine="21"/>
              <w:rPr>
                <w:lang w:eastAsia="en-US"/>
              </w:rPr>
            </w:pPr>
            <w:r w:rsidRPr="00F65776">
              <w:rPr>
                <w:lang w:eastAsia="en-US"/>
              </w:rPr>
              <w:t>Mokytojų tarybai</w:t>
            </w:r>
          </w:p>
        </w:tc>
        <w:tc>
          <w:tcPr>
            <w:tcW w:w="3685" w:type="dxa"/>
            <w:gridSpan w:val="2"/>
            <w:tcBorders>
              <w:top w:val="single" w:sz="4" w:space="0" w:color="auto"/>
              <w:left w:val="single" w:sz="4" w:space="0" w:color="auto"/>
              <w:bottom w:val="single" w:sz="4" w:space="0" w:color="auto"/>
              <w:right w:val="single" w:sz="4" w:space="0" w:color="auto"/>
            </w:tcBorders>
          </w:tcPr>
          <w:p w:rsidR="00692C5B" w:rsidRPr="00F65776" w:rsidRDefault="00692C5B" w:rsidP="00AB7450">
            <w:pPr>
              <w:jc w:val="both"/>
              <w:rPr>
                <w:lang w:eastAsia="en-US"/>
              </w:rPr>
            </w:pPr>
            <w:r>
              <w:rPr>
                <w:lang w:eastAsia="en-US"/>
              </w:rPr>
              <w:t>Pranešimas ,,III veiklos plano tikslo realizavimas“</w:t>
            </w:r>
          </w:p>
        </w:tc>
        <w:tc>
          <w:tcPr>
            <w:tcW w:w="1770" w:type="dxa"/>
            <w:tcBorders>
              <w:top w:val="single" w:sz="4" w:space="0" w:color="auto"/>
              <w:left w:val="single" w:sz="4" w:space="0" w:color="auto"/>
              <w:bottom w:val="single" w:sz="4" w:space="0" w:color="auto"/>
              <w:right w:val="single" w:sz="4" w:space="0" w:color="auto"/>
            </w:tcBorders>
          </w:tcPr>
          <w:p w:rsidR="00692C5B" w:rsidRPr="00F65776" w:rsidRDefault="00692C5B" w:rsidP="00AB7450">
            <w:pPr>
              <w:widowControl w:val="0"/>
              <w:rPr>
                <w:lang w:eastAsia="en-US"/>
              </w:rPr>
            </w:pPr>
            <w:r w:rsidRPr="00F65776">
              <w:rPr>
                <w:lang w:eastAsia="en-US"/>
              </w:rPr>
              <w:t>2018 m. gruodžio mėn.</w:t>
            </w:r>
          </w:p>
        </w:tc>
      </w:tr>
      <w:tr w:rsidR="00692C5B" w:rsidRPr="002400DB" w:rsidTr="00AB7450">
        <w:tc>
          <w:tcPr>
            <w:tcW w:w="1710" w:type="dxa"/>
            <w:tcBorders>
              <w:top w:val="single" w:sz="4" w:space="0" w:color="auto"/>
              <w:left w:val="single" w:sz="4" w:space="0" w:color="auto"/>
              <w:bottom w:val="single" w:sz="4" w:space="0" w:color="auto"/>
              <w:right w:val="single" w:sz="4" w:space="0" w:color="auto"/>
            </w:tcBorders>
          </w:tcPr>
          <w:p w:rsidR="00692C5B" w:rsidRDefault="00692C5B" w:rsidP="00AB7450">
            <w:pPr>
              <w:widowControl w:val="0"/>
              <w:rPr>
                <w:lang w:eastAsia="en-US"/>
              </w:rPr>
            </w:pPr>
            <w:r w:rsidRPr="00F65776">
              <w:rPr>
                <w:lang w:eastAsia="en-US"/>
              </w:rPr>
              <w:t>Direktoriaus pavaduotojas ugdymui</w:t>
            </w:r>
            <w:r>
              <w:rPr>
                <w:lang w:eastAsia="en-US"/>
              </w:rPr>
              <w:t>.</w:t>
            </w:r>
          </w:p>
          <w:p w:rsidR="00692C5B" w:rsidRPr="00F65776" w:rsidRDefault="00692C5B" w:rsidP="00AB7450">
            <w:pPr>
              <w:widowControl w:val="0"/>
              <w:rPr>
                <w:lang w:eastAsia="en-US"/>
              </w:rPr>
            </w:pPr>
            <w:r>
              <w:rPr>
                <w:lang w:eastAsia="en-US"/>
              </w:rPr>
              <w:t>IT specialistas</w:t>
            </w:r>
          </w:p>
        </w:tc>
        <w:tc>
          <w:tcPr>
            <w:tcW w:w="2543" w:type="dxa"/>
            <w:tcBorders>
              <w:top w:val="single" w:sz="4" w:space="0" w:color="auto"/>
              <w:left w:val="single" w:sz="4" w:space="0" w:color="auto"/>
              <w:bottom w:val="single" w:sz="4" w:space="0" w:color="auto"/>
              <w:right w:val="single" w:sz="4" w:space="0" w:color="auto"/>
            </w:tcBorders>
          </w:tcPr>
          <w:p w:rsidR="00692C5B" w:rsidRPr="00F65776" w:rsidRDefault="00692C5B" w:rsidP="00353329">
            <w:pPr>
              <w:widowControl w:val="0"/>
              <w:ind w:firstLine="21"/>
              <w:rPr>
                <w:lang w:eastAsia="en-US"/>
              </w:rPr>
            </w:pPr>
            <w:r w:rsidRPr="00F65776">
              <w:rPr>
                <w:lang w:eastAsia="en-US"/>
              </w:rPr>
              <w:t>Mokytojų tarybai</w:t>
            </w:r>
          </w:p>
        </w:tc>
        <w:tc>
          <w:tcPr>
            <w:tcW w:w="3685" w:type="dxa"/>
            <w:gridSpan w:val="2"/>
            <w:tcBorders>
              <w:top w:val="single" w:sz="4" w:space="0" w:color="auto"/>
              <w:left w:val="single" w:sz="4" w:space="0" w:color="auto"/>
              <w:bottom w:val="single" w:sz="4" w:space="0" w:color="auto"/>
              <w:right w:val="single" w:sz="4" w:space="0" w:color="auto"/>
            </w:tcBorders>
          </w:tcPr>
          <w:p w:rsidR="00692C5B" w:rsidRPr="00F65776" w:rsidRDefault="00692C5B" w:rsidP="00353329">
            <w:pPr>
              <w:jc w:val="both"/>
              <w:rPr>
                <w:lang w:eastAsia="en-US"/>
              </w:rPr>
            </w:pPr>
            <w:r>
              <w:rPr>
                <w:lang w:eastAsia="en-US"/>
              </w:rPr>
              <w:t>Pranešimas ,,IV veiklos plano tikslo realizavimas“</w:t>
            </w:r>
          </w:p>
        </w:tc>
        <w:tc>
          <w:tcPr>
            <w:tcW w:w="1770" w:type="dxa"/>
            <w:tcBorders>
              <w:top w:val="single" w:sz="4" w:space="0" w:color="auto"/>
              <w:left w:val="single" w:sz="4" w:space="0" w:color="auto"/>
              <w:bottom w:val="single" w:sz="4" w:space="0" w:color="auto"/>
              <w:right w:val="single" w:sz="4" w:space="0" w:color="auto"/>
            </w:tcBorders>
          </w:tcPr>
          <w:p w:rsidR="00692C5B" w:rsidRPr="00F65776" w:rsidRDefault="00692C5B" w:rsidP="00353329">
            <w:pPr>
              <w:widowControl w:val="0"/>
              <w:rPr>
                <w:lang w:eastAsia="en-US"/>
              </w:rPr>
            </w:pPr>
            <w:r w:rsidRPr="00F65776">
              <w:rPr>
                <w:lang w:eastAsia="en-US"/>
              </w:rPr>
              <w:t>2018 m. gruodžio mėn.</w:t>
            </w:r>
          </w:p>
        </w:tc>
      </w:tr>
      <w:tr w:rsidR="00692C5B" w:rsidRPr="002400DB" w:rsidTr="00AB7450">
        <w:tc>
          <w:tcPr>
            <w:tcW w:w="9708" w:type="dxa"/>
            <w:gridSpan w:val="5"/>
            <w:tcBorders>
              <w:top w:val="single" w:sz="4" w:space="0" w:color="auto"/>
              <w:left w:val="single" w:sz="4" w:space="0" w:color="auto"/>
              <w:bottom w:val="single" w:sz="4" w:space="0" w:color="auto"/>
              <w:right w:val="single" w:sz="4" w:space="0" w:color="auto"/>
            </w:tcBorders>
            <w:hideMark/>
          </w:tcPr>
          <w:p w:rsidR="009C5615" w:rsidRDefault="009C5615" w:rsidP="00AB7450">
            <w:pPr>
              <w:widowControl w:val="0"/>
              <w:jc w:val="center"/>
              <w:rPr>
                <w:b/>
                <w:lang w:eastAsia="en-US"/>
              </w:rPr>
            </w:pPr>
          </w:p>
          <w:p w:rsidR="00692C5B" w:rsidRDefault="00692C5B" w:rsidP="00AB7450">
            <w:pPr>
              <w:widowControl w:val="0"/>
              <w:jc w:val="center"/>
              <w:rPr>
                <w:b/>
                <w:lang w:eastAsia="en-US"/>
              </w:rPr>
            </w:pPr>
            <w:r>
              <w:rPr>
                <w:b/>
                <w:lang w:eastAsia="en-US"/>
              </w:rPr>
              <w:t>Kitų</w:t>
            </w:r>
            <w:r w:rsidRPr="002400DB">
              <w:rPr>
                <w:b/>
                <w:lang w:eastAsia="en-US"/>
              </w:rPr>
              <w:t xml:space="preserve"> darbuotojų atsiskaitymai</w:t>
            </w:r>
          </w:p>
          <w:p w:rsidR="009C3DE3" w:rsidRPr="002400DB" w:rsidRDefault="009C3DE3" w:rsidP="00AB7450">
            <w:pPr>
              <w:widowControl w:val="0"/>
              <w:jc w:val="center"/>
              <w:rPr>
                <w:b/>
                <w:lang w:eastAsia="en-US"/>
              </w:rPr>
            </w:pPr>
          </w:p>
        </w:tc>
      </w:tr>
      <w:tr w:rsidR="00692C5B" w:rsidRPr="002400DB" w:rsidTr="00AB7450">
        <w:tc>
          <w:tcPr>
            <w:tcW w:w="1710" w:type="dxa"/>
            <w:tcBorders>
              <w:top w:val="single" w:sz="4" w:space="0" w:color="auto"/>
              <w:left w:val="single" w:sz="4" w:space="0" w:color="auto"/>
              <w:bottom w:val="single" w:sz="4" w:space="0" w:color="auto"/>
              <w:right w:val="single" w:sz="4" w:space="0" w:color="auto"/>
            </w:tcBorders>
            <w:hideMark/>
          </w:tcPr>
          <w:p w:rsidR="00692C5B" w:rsidRPr="002400DB" w:rsidRDefault="00692C5B" w:rsidP="009C3DE3">
            <w:pPr>
              <w:widowControl w:val="0"/>
              <w:jc w:val="center"/>
              <w:rPr>
                <w:lang w:eastAsia="en-US"/>
              </w:rPr>
            </w:pPr>
            <w:r w:rsidRPr="002400DB">
              <w:rPr>
                <w:lang w:eastAsia="en-US"/>
              </w:rPr>
              <w:t>Mokytojai</w:t>
            </w:r>
          </w:p>
        </w:tc>
        <w:tc>
          <w:tcPr>
            <w:tcW w:w="2678" w:type="dxa"/>
            <w:gridSpan w:val="2"/>
            <w:tcBorders>
              <w:top w:val="single" w:sz="4" w:space="0" w:color="auto"/>
              <w:left w:val="single" w:sz="4" w:space="0" w:color="auto"/>
              <w:bottom w:val="single" w:sz="4" w:space="0" w:color="auto"/>
              <w:right w:val="single" w:sz="4" w:space="0" w:color="auto"/>
            </w:tcBorders>
            <w:hideMark/>
          </w:tcPr>
          <w:p w:rsidR="00692C5B" w:rsidRPr="002400DB" w:rsidRDefault="00692C5B" w:rsidP="009C3DE3">
            <w:pPr>
              <w:widowControl w:val="0"/>
              <w:ind w:firstLine="21"/>
              <w:jc w:val="center"/>
              <w:rPr>
                <w:lang w:eastAsia="en-US"/>
              </w:rPr>
            </w:pPr>
            <w:r w:rsidRPr="002400DB">
              <w:rPr>
                <w:lang w:eastAsia="en-US"/>
              </w:rPr>
              <w:t>Direktoriaus pavaduotojai ugdymui</w:t>
            </w:r>
          </w:p>
        </w:tc>
        <w:tc>
          <w:tcPr>
            <w:tcW w:w="3550" w:type="dxa"/>
            <w:tcBorders>
              <w:top w:val="single" w:sz="4" w:space="0" w:color="auto"/>
              <w:left w:val="single" w:sz="4" w:space="0" w:color="auto"/>
              <w:bottom w:val="single" w:sz="4" w:space="0" w:color="auto"/>
              <w:right w:val="single" w:sz="4" w:space="0" w:color="auto"/>
            </w:tcBorders>
            <w:hideMark/>
          </w:tcPr>
          <w:p w:rsidR="00692C5B" w:rsidRPr="002400DB" w:rsidRDefault="00692C5B" w:rsidP="009C3DE3">
            <w:pPr>
              <w:widowControl w:val="0"/>
              <w:jc w:val="center"/>
              <w:rPr>
                <w:lang w:eastAsia="en-US"/>
              </w:rPr>
            </w:pPr>
            <w:r w:rsidRPr="002400DB">
              <w:rPr>
                <w:lang w:eastAsia="en-US"/>
              </w:rPr>
              <w:t>Veik</w:t>
            </w:r>
            <w:r>
              <w:rPr>
                <w:lang w:eastAsia="en-US"/>
              </w:rPr>
              <w:t>los įsivertinimas ir planai 2018-2019</w:t>
            </w:r>
            <w:r w:rsidRPr="002400DB">
              <w:rPr>
                <w:lang w:eastAsia="en-US"/>
              </w:rPr>
              <w:t xml:space="preserve"> m. m.</w:t>
            </w:r>
          </w:p>
        </w:tc>
        <w:tc>
          <w:tcPr>
            <w:tcW w:w="1770" w:type="dxa"/>
            <w:tcBorders>
              <w:top w:val="single" w:sz="4" w:space="0" w:color="auto"/>
              <w:left w:val="single" w:sz="4" w:space="0" w:color="auto"/>
              <w:bottom w:val="single" w:sz="4" w:space="0" w:color="auto"/>
              <w:right w:val="single" w:sz="4" w:space="0" w:color="auto"/>
            </w:tcBorders>
            <w:hideMark/>
          </w:tcPr>
          <w:p w:rsidR="00692C5B" w:rsidRPr="002400DB" w:rsidRDefault="00692C5B" w:rsidP="009C3DE3">
            <w:pPr>
              <w:widowControl w:val="0"/>
              <w:jc w:val="center"/>
              <w:rPr>
                <w:lang w:eastAsia="en-US"/>
              </w:rPr>
            </w:pPr>
            <w:r>
              <w:rPr>
                <w:lang w:eastAsia="en-US"/>
              </w:rPr>
              <w:t>2018</w:t>
            </w:r>
            <w:r w:rsidRPr="002400DB">
              <w:rPr>
                <w:lang w:eastAsia="en-US"/>
              </w:rPr>
              <w:t xml:space="preserve"> m. birželio mėn.</w:t>
            </w:r>
          </w:p>
        </w:tc>
      </w:tr>
      <w:tr w:rsidR="00692C5B" w:rsidRPr="002400DB" w:rsidTr="00AB7450">
        <w:tc>
          <w:tcPr>
            <w:tcW w:w="1710" w:type="dxa"/>
            <w:tcBorders>
              <w:top w:val="single" w:sz="4" w:space="0" w:color="auto"/>
              <w:left w:val="single" w:sz="4" w:space="0" w:color="auto"/>
              <w:bottom w:val="single" w:sz="4" w:space="0" w:color="auto"/>
              <w:right w:val="single" w:sz="4" w:space="0" w:color="auto"/>
            </w:tcBorders>
          </w:tcPr>
          <w:p w:rsidR="00692C5B" w:rsidRPr="002400DB" w:rsidRDefault="00692C5B" w:rsidP="00AB7450">
            <w:pPr>
              <w:rPr>
                <w:lang w:eastAsia="en-US"/>
              </w:rPr>
            </w:pPr>
            <w:r>
              <w:rPr>
                <w:lang w:eastAsia="en-US"/>
              </w:rPr>
              <w:t>Mokytojas konsultantas</w:t>
            </w:r>
          </w:p>
        </w:tc>
        <w:tc>
          <w:tcPr>
            <w:tcW w:w="2678" w:type="dxa"/>
            <w:gridSpan w:val="2"/>
            <w:tcBorders>
              <w:top w:val="single" w:sz="4" w:space="0" w:color="auto"/>
              <w:left w:val="single" w:sz="4" w:space="0" w:color="auto"/>
              <w:bottom w:val="single" w:sz="4" w:space="0" w:color="auto"/>
              <w:right w:val="single" w:sz="4" w:space="0" w:color="auto"/>
            </w:tcBorders>
          </w:tcPr>
          <w:p w:rsidR="00692C5B" w:rsidRPr="002400DB" w:rsidRDefault="00692C5B" w:rsidP="00AB7450">
            <w:pPr>
              <w:rPr>
                <w:lang w:eastAsia="en-US"/>
              </w:rPr>
            </w:pPr>
            <w:r>
              <w:rPr>
                <w:lang w:eastAsia="en-US"/>
              </w:rPr>
              <w:t>Centro</w:t>
            </w:r>
            <w:r w:rsidRPr="002400DB">
              <w:rPr>
                <w:lang w:eastAsia="en-US"/>
              </w:rPr>
              <w:t xml:space="preserve"> bendruomenei </w:t>
            </w:r>
          </w:p>
        </w:tc>
        <w:tc>
          <w:tcPr>
            <w:tcW w:w="3550" w:type="dxa"/>
            <w:tcBorders>
              <w:top w:val="single" w:sz="4" w:space="0" w:color="auto"/>
              <w:left w:val="single" w:sz="4" w:space="0" w:color="auto"/>
              <w:bottom w:val="single" w:sz="4" w:space="0" w:color="auto"/>
              <w:right w:val="single" w:sz="4" w:space="0" w:color="auto"/>
            </w:tcBorders>
          </w:tcPr>
          <w:p w:rsidR="00692C5B" w:rsidRPr="002400DB" w:rsidRDefault="00692C5B" w:rsidP="00AB7450">
            <w:pPr>
              <w:jc w:val="both"/>
              <w:rPr>
                <w:lang w:eastAsia="en-US"/>
              </w:rPr>
            </w:pPr>
            <w:r>
              <w:rPr>
                <w:lang w:eastAsia="en-US"/>
              </w:rPr>
              <w:t>2018</w:t>
            </w:r>
            <w:r w:rsidRPr="002400DB">
              <w:rPr>
                <w:lang w:eastAsia="en-US"/>
              </w:rPr>
              <w:t xml:space="preserve"> m. veiklos ataskaita</w:t>
            </w:r>
          </w:p>
        </w:tc>
        <w:tc>
          <w:tcPr>
            <w:tcW w:w="1770" w:type="dxa"/>
            <w:tcBorders>
              <w:top w:val="single" w:sz="4" w:space="0" w:color="auto"/>
              <w:left w:val="single" w:sz="4" w:space="0" w:color="auto"/>
              <w:bottom w:val="single" w:sz="4" w:space="0" w:color="auto"/>
              <w:right w:val="single" w:sz="4" w:space="0" w:color="auto"/>
            </w:tcBorders>
          </w:tcPr>
          <w:p w:rsidR="00692C5B" w:rsidRPr="002400DB" w:rsidRDefault="00692C5B" w:rsidP="00AB7450">
            <w:pPr>
              <w:rPr>
                <w:lang w:eastAsia="en-US"/>
              </w:rPr>
            </w:pPr>
            <w:r>
              <w:rPr>
                <w:lang w:eastAsia="en-US"/>
              </w:rPr>
              <w:t>2018</w:t>
            </w:r>
            <w:r w:rsidRPr="002400DB">
              <w:rPr>
                <w:lang w:eastAsia="en-US"/>
              </w:rPr>
              <w:t xml:space="preserve"> m. birželio mėn., gruodžio mėn.</w:t>
            </w:r>
          </w:p>
        </w:tc>
      </w:tr>
      <w:tr w:rsidR="00692C5B" w:rsidRPr="002400DB" w:rsidTr="00AB7450">
        <w:tc>
          <w:tcPr>
            <w:tcW w:w="1710" w:type="dxa"/>
            <w:tcBorders>
              <w:top w:val="single" w:sz="4" w:space="0" w:color="auto"/>
              <w:left w:val="single" w:sz="4" w:space="0" w:color="auto"/>
              <w:bottom w:val="single" w:sz="4" w:space="0" w:color="auto"/>
              <w:right w:val="single" w:sz="4" w:space="0" w:color="auto"/>
            </w:tcBorders>
            <w:hideMark/>
          </w:tcPr>
          <w:p w:rsidR="00692C5B" w:rsidRPr="002400DB" w:rsidRDefault="00692C5B" w:rsidP="00AB7450">
            <w:pPr>
              <w:rPr>
                <w:lang w:eastAsia="en-US"/>
              </w:rPr>
            </w:pPr>
            <w:r>
              <w:rPr>
                <w:lang w:eastAsia="en-US"/>
              </w:rPr>
              <w:t>Klasių kuratorius</w:t>
            </w:r>
          </w:p>
        </w:tc>
        <w:tc>
          <w:tcPr>
            <w:tcW w:w="2678" w:type="dxa"/>
            <w:gridSpan w:val="2"/>
            <w:tcBorders>
              <w:top w:val="single" w:sz="4" w:space="0" w:color="auto"/>
              <w:left w:val="single" w:sz="4" w:space="0" w:color="auto"/>
              <w:bottom w:val="single" w:sz="4" w:space="0" w:color="auto"/>
              <w:right w:val="single" w:sz="4" w:space="0" w:color="auto"/>
            </w:tcBorders>
            <w:hideMark/>
          </w:tcPr>
          <w:p w:rsidR="00692C5B" w:rsidRPr="002400DB" w:rsidRDefault="00692C5B" w:rsidP="00AB7450">
            <w:pPr>
              <w:rPr>
                <w:lang w:eastAsia="en-US"/>
              </w:rPr>
            </w:pPr>
            <w:r>
              <w:rPr>
                <w:lang w:eastAsia="en-US"/>
              </w:rPr>
              <w:t>Centro</w:t>
            </w:r>
            <w:r w:rsidRPr="002400DB">
              <w:rPr>
                <w:lang w:eastAsia="en-US"/>
              </w:rPr>
              <w:t xml:space="preserve"> bendruomenei</w:t>
            </w:r>
          </w:p>
        </w:tc>
        <w:tc>
          <w:tcPr>
            <w:tcW w:w="3550" w:type="dxa"/>
            <w:tcBorders>
              <w:top w:val="single" w:sz="4" w:space="0" w:color="auto"/>
              <w:left w:val="single" w:sz="4" w:space="0" w:color="auto"/>
              <w:bottom w:val="single" w:sz="4" w:space="0" w:color="auto"/>
              <w:right w:val="single" w:sz="4" w:space="0" w:color="auto"/>
            </w:tcBorders>
            <w:hideMark/>
          </w:tcPr>
          <w:p w:rsidR="00692C5B" w:rsidRPr="002400DB" w:rsidRDefault="00692C5B" w:rsidP="00AB7450">
            <w:pPr>
              <w:jc w:val="both"/>
              <w:rPr>
                <w:lang w:eastAsia="en-US"/>
              </w:rPr>
            </w:pPr>
            <w:r>
              <w:rPr>
                <w:lang w:eastAsia="en-US"/>
              </w:rPr>
              <w:t>2018</w:t>
            </w:r>
            <w:r w:rsidRPr="002400DB">
              <w:rPr>
                <w:lang w:eastAsia="en-US"/>
              </w:rPr>
              <w:t xml:space="preserve"> m. veiklos ataskaita</w:t>
            </w:r>
            <w:r>
              <w:rPr>
                <w:lang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692C5B" w:rsidRPr="002400DB" w:rsidRDefault="00692C5B" w:rsidP="00AB7450">
            <w:pPr>
              <w:rPr>
                <w:lang w:eastAsia="en-US"/>
              </w:rPr>
            </w:pPr>
            <w:r>
              <w:rPr>
                <w:lang w:eastAsia="en-US"/>
              </w:rPr>
              <w:t xml:space="preserve">2018 m. </w:t>
            </w:r>
            <w:r w:rsidRPr="002400DB">
              <w:rPr>
                <w:lang w:eastAsia="en-US"/>
              </w:rPr>
              <w:t xml:space="preserve"> </w:t>
            </w:r>
            <w:r w:rsidRPr="00B92971">
              <w:rPr>
                <w:lang w:eastAsia="en-US"/>
              </w:rPr>
              <w:t>po kiekvieno trimestro</w:t>
            </w:r>
          </w:p>
        </w:tc>
      </w:tr>
      <w:tr w:rsidR="00692C5B" w:rsidRPr="002400DB" w:rsidTr="00AB7450">
        <w:tc>
          <w:tcPr>
            <w:tcW w:w="1710" w:type="dxa"/>
            <w:tcBorders>
              <w:top w:val="single" w:sz="4" w:space="0" w:color="auto"/>
              <w:left w:val="single" w:sz="4" w:space="0" w:color="auto"/>
              <w:bottom w:val="single" w:sz="4" w:space="0" w:color="auto"/>
              <w:right w:val="single" w:sz="4" w:space="0" w:color="auto"/>
            </w:tcBorders>
            <w:hideMark/>
          </w:tcPr>
          <w:p w:rsidR="00692C5B" w:rsidRPr="002400DB" w:rsidRDefault="00692C5B" w:rsidP="00AB7450">
            <w:pPr>
              <w:widowControl w:val="0"/>
              <w:rPr>
                <w:lang w:eastAsia="en-US"/>
              </w:rPr>
            </w:pPr>
            <w:r w:rsidRPr="002400DB">
              <w:rPr>
                <w:lang w:eastAsia="en-US"/>
              </w:rPr>
              <w:t>Bibliotekos vedėja</w:t>
            </w:r>
            <w:r>
              <w:rPr>
                <w:lang w:eastAsia="en-US"/>
              </w:rPr>
              <w:t>s</w:t>
            </w:r>
          </w:p>
        </w:tc>
        <w:tc>
          <w:tcPr>
            <w:tcW w:w="2678" w:type="dxa"/>
            <w:gridSpan w:val="2"/>
            <w:tcBorders>
              <w:top w:val="single" w:sz="4" w:space="0" w:color="auto"/>
              <w:left w:val="single" w:sz="4" w:space="0" w:color="auto"/>
              <w:bottom w:val="single" w:sz="4" w:space="0" w:color="auto"/>
              <w:right w:val="single" w:sz="4" w:space="0" w:color="auto"/>
            </w:tcBorders>
            <w:hideMark/>
          </w:tcPr>
          <w:p w:rsidR="00692C5B" w:rsidRPr="002400DB" w:rsidRDefault="00692C5B" w:rsidP="00AB7450">
            <w:pPr>
              <w:rPr>
                <w:lang w:eastAsia="en-US"/>
              </w:rPr>
            </w:pPr>
            <w:r>
              <w:rPr>
                <w:lang w:eastAsia="en-US"/>
              </w:rPr>
              <w:t>Centro</w:t>
            </w:r>
            <w:r w:rsidRPr="002400DB">
              <w:rPr>
                <w:lang w:eastAsia="en-US"/>
              </w:rPr>
              <w:t xml:space="preserve"> bendruomenei </w:t>
            </w:r>
          </w:p>
        </w:tc>
        <w:tc>
          <w:tcPr>
            <w:tcW w:w="3550" w:type="dxa"/>
            <w:tcBorders>
              <w:top w:val="single" w:sz="4" w:space="0" w:color="auto"/>
              <w:left w:val="single" w:sz="4" w:space="0" w:color="auto"/>
              <w:bottom w:val="single" w:sz="4" w:space="0" w:color="auto"/>
              <w:right w:val="single" w:sz="4" w:space="0" w:color="auto"/>
            </w:tcBorders>
            <w:hideMark/>
          </w:tcPr>
          <w:p w:rsidR="00692C5B" w:rsidRPr="002400DB" w:rsidRDefault="00692C5B" w:rsidP="00AB7450">
            <w:pPr>
              <w:jc w:val="both"/>
              <w:rPr>
                <w:lang w:eastAsia="en-US"/>
              </w:rPr>
            </w:pPr>
            <w:r>
              <w:rPr>
                <w:lang w:eastAsia="en-US"/>
              </w:rPr>
              <w:t>2018</w:t>
            </w:r>
            <w:r w:rsidRPr="002400DB">
              <w:rPr>
                <w:lang w:eastAsia="en-US"/>
              </w:rPr>
              <w:t xml:space="preserve"> m. veiklos ataskaita</w:t>
            </w:r>
          </w:p>
        </w:tc>
        <w:tc>
          <w:tcPr>
            <w:tcW w:w="1770" w:type="dxa"/>
            <w:tcBorders>
              <w:top w:val="single" w:sz="4" w:space="0" w:color="auto"/>
              <w:left w:val="single" w:sz="4" w:space="0" w:color="auto"/>
              <w:bottom w:val="single" w:sz="4" w:space="0" w:color="auto"/>
              <w:right w:val="single" w:sz="4" w:space="0" w:color="auto"/>
            </w:tcBorders>
            <w:hideMark/>
          </w:tcPr>
          <w:p w:rsidR="00692C5B" w:rsidRPr="002400DB" w:rsidRDefault="00692C5B" w:rsidP="00AB7450">
            <w:pPr>
              <w:widowControl w:val="0"/>
              <w:rPr>
                <w:lang w:eastAsia="en-US"/>
              </w:rPr>
            </w:pPr>
            <w:r>
              <w:rPr>
                <w:lang w:eastAsia="en-US"/>
              </w:rPr>
              <w:t>2018</w:t>
            </w:r>
            <w:r w:rsidRPr="002400DB">
              <w:rPr>
                <w:lang w:eastAsia="en-US"/>
              </w:rPr>
              <w:t xml:space="preserve"> m. gruodžio mėn</w:t>
            </w:r>
            <w:r w:rsidR="009C3DE3">
              <w:rPr>
                <w:lang w:eastAsia="en-US"/>
              </w:rPr>
              <w:t>.</w:t>
            </w:r>
          </w:p>
        </w:tc>
      </w:tr>
      <w:tr w:rsidR="00692C5B" w:rsidRPr="002400DB" w:rsidTr="00AB7450">
        <w:tc>
          <w:tcPr>
            <w:tcW w:w="1710" w:type="dxa"/>
            <w:tcBorders>
              <w:top w:val="single" w:sz="4" w:space="0" w:color="auto"/>
              <w:left w:val="single" w:sz="4" w:space="0" w:color="auto"/>
              <w:bottom w:val="single" w:sz="4" w:space="0" w:color="auto"/>
              <w:right w:val="single" w:sz="4" w:space="0" w:color="auto"/>
            </w:tcBorders>
            <w:hideMark/>
          </w:tcPr>
          <w:p w:rsidR="00692C5B" w:rsidRPr="002400DB" w:rsidRDefault="00692C5B" w:rsidP="00AB7450">
            <w:pPr>
              <w:widowControl w:val="0"/>
              <w:rPr>
                <w:lang w:eastAsia="en-US"/>
              </w:rPr>
            </w:pPr>
            <w:r w:rsidRPr="002400DB">
              <w:rPr>
                <w:lang w:eastAsia="en-US"/>
              </w:rPr>
              <w:lastRenderedPageBreak/>
              <w:t>Pavaduotoja</w:t>
            </w:r>
            <w:r>
              <w:rPr>
                <w:lang w:eastAsia="en-US"/>
              </w:rPr>
              <w:t>s</w:t>
            </w:r>
            <w:r w:rsidRPr="002400DB">
              <w:rPr>
                <w:lang w:eastAsia="en-US"/>
              </w:rPr>
              <w:t xml:space="preserve"> ūkio reikalams</w:t>
            </w:r>
          </w:p>
        </w:tc>
        <w:tc>
          <w:tcPr>
            <w:tcW w:w="2678" w:type="dxa"/>
            <w:gridSpan w:val="2"/>
            <w:tcBorders>
              <w:top w:val="single" w:sz="4" w:space="0" w:color="auto"/>
              <w:left w:val="single" w:sz="4" w:space="0" w:color="auto"/>
              <w:bottom w:val="single" w:sz="4" w:space="0" w:color="auto"/>
              <w:right w:val="single" w:sz="4" w:space="0" w:color="auto"/>
            </w:tcBorders>
            <w:hideMark/>
          </w:tcPr>
          <w:p w:rsidR="00692C5B" w:rsidRPr="002400DB" w:rsidRDefault="00692C5B" w:rsidP="00AB7450">
            <w:pPr>
              <w:widowControl w:val="0"/>
              <w:ind w:firstLine="21"/>
              <w:rPr>
                <w:lang w:eastAsia="en-US"/>
              </w:rPr>
            </w:pPr>
            <w:r>
              <w:rPr>
                <w:lang w:eastAsia="en-US"/>
              </w:rPr>
              <w:t>Centro</w:t>
            </w:r>
            <w:r w:rsidRPr="002400DB">
              <w:rPr>
                <w:lang w:eastAsia="en-US"/>
              </w:rPr>
              <w:t xml:space="preserve"> bendruomenei</w:t>
            </w:r>
          </w:p>
        </w:tc>
        <w:tc>
          <w:tcPr>
            <w:tcW w:w="3550" w:type="dxa"/>
            <w:tcBorders>
              <w:top w:val="single" w:sz="4" w:space="0" w:color="auto"/>
              <w:left w:val="single" w:sz="4" w:space="0" w:color="auto"/>
              <w:bottom w:val="single" w:sz="4" w:space="0" w:color="auto"/>
              <w:right w:val="single" w:sz="4" w:space="0" w:color="auto"/>
            </w:tcBorders>
            <w:hideMark/>
          </w:tcPr>
          <w:p w:rsidR="00692C5B" w:rsidRPr="002400DB" w:rsidRDefault="00692C5B" w:rsidP="00AB7450">
            <w:pPr>
              <w:widowControl w:val="0"/>
              <w:jc w:val="both"/>
              <w:rPr>
                <w:lang w:eastAsia="en-US"/>
              </w:rPr>
            </w:pPr>
            <w:r w:rsidRPr="002400DB">
              <w:rPr>
                <w:lang w:eastAsia="en-US"/>
              </w:rPr>
              <w:t>Ūkinė metų ataskaita</w:t>
            </w:r>
          </w:p>
        </w:tc>
        <w:tc>
          <w:tcPr>
            <w:tcW w:w="1770" w:type="dxa"/>
            <w:tcBorders>
              <w:top w:val="single" w:sz="4" w:space="0" w:color="auto"/>
              <w:left w:val="single" w:sz="4" w:space="0" w:color="auto"/>
              <w:bottom w:val="single" w:sz="4" w:space="0" w:color="auto"/>
              <w:right w:val="single" w:sz="4" w:space="0" w:color="auto"/>
            </w:tcBorders>
            <w:hideMark/>
          </w:tcPr>
          <w:p w:rsidR="00692C5B" w:rsidRPr="002400DB" w:rsidRDefault="00692C5B" w:rsidP="00AB7450">
            <w:pPr>
              <w:widowControl w:val="0"/>
              <w:rPr>
                <w:lang w:eastAsia="en-US"/>
              </w:rPr>
            </w:pPr>
            <w:r>
              <w:rPr>
                <w:lang w:eastAsia="en-US"/>
              </w:rPr>
              <w:t>2018</w:t>
            </w:r>
            <w:r w:rsidRPr="002400DB">
              <w:rPr>
                <w:lang w:eastAsia="en-US"/>
              </w:rPr>
              <w:t xml:space="preserve"> m. gruodžio mėn.</w:t>
            </w:r>
          </w:p>
        </w:tc>
      </w:tr>
      <w:tr w:rsidR="00692C5B" w:rsidRPr="002400DB" w:rsidTr="00AB7450">
        <w:tc>
          <w:tcPr>
            <w:tcW w:w="1710" w:type="dxa"/>
            <w:tcBorders>
              <w:top w:val="single" w:sz="4" w:space="0" w:color="auto"/>
              <w:left w:val="single" w:sz="4" w:space="0" w:color="auto"/>
              <w:bottom w:val="single" w:sz="4" w:space="0" w:color="auto"/>
              <w:right w:val="single" w:sz="4" w:space="0" w:color="auto"/>
            </w:tcBorders>
            <w:hideMark/>
          </w:tcPr>
          <w:p w:rsidR="00692C5B" w:rsidRPr="002400DB" w:rsidRDefault="00692C5B" w:rsidP="00AB7450">
            <w:pPr>
              <w:widowControl w:val="0"/>
              <w:rPr>
                <w:lang w:eastAsia="en-US"/>
              </w:rPr>
            </w:pPr>
            <w:r>
              <w:rPr>
                <w:lang w:eastAsia="en-US"/>
              </w:rPr>
              <w:t>Metodinės tarybos pirmininkas</w:t>
            </w:r>
          </w:p>
        </w:tc>
        <w:tc>
          <w:tcPr>
            <w:tcW w:w="2678" w:type="dxa"/>
            <w:gridSpan w:val="2"/>
            <w:tcBorders>
              <w:top w:val="single" w:sz="4" w:space="0" w:color="auto"/>
              <w:left w:val="single" w:sz="4" w:space="0" w:color="auto"/>
              <w:bottom w:val="single" w:sz="4" w:space="0" w:color="auto"/>
              <w:right w:val="single" w:sz="4" w:space="0" w:color="auto"/>
            </w:tcBorders>
            <w:hideMark/>
          </w:tcPr>
          <w:p w:rsidR="00692C5B" w:rsidRPr="002400DB" w:rsidRDefault="00692C5B" w:rsidP="00AB7450">
            <w:pPr>
              <w:widowControl w:val="0"/>
              <w:ind w:firstLine="21"/>
              <w:rPr>
                <w:lang w:eastAsia="en-US"/>
              </w:rPr>
            </w:pPr>
            <w:r>
              <w:rPr>
                <w:lang w:eastAsia="en-US"/>
              </w:rPr>
              <w:t>Centro</w:t>
            </w:r>
            <w:r w:rsidRPr="002400DB">
              <w:rPr>
                <w:lang w:eastAsia="en-US"/>
              </w:rPr>
              <w:t xml:space="preserve"> bendruomenei</w:t>
            </w:r>
          </w:p>
        </w:tc>
        <w:tc>
          <w:tcPr>
            <w:tcW w:w="3550" w:type="dxa"/>
            <w:tcBorders>
              <w:top w:val="single" w:sz="4" w:space="0" w:color="auto"/>
              <w:left w:val="single" w:sz="4" w:space="0" w:color="auto"/>
              <w:bottom w:val="single" w:sz="4" w:space="0" w:color="auto"/>
              <w:right w:val="single" w:sz="4" w:space="0" w:color="auto"/>
            </w:tcBorders>
            <w:hideMark/>
          </w:tcPr>
          <w:p w:rsidR="00692C5B" w:rsidRPr="002400DB" w:rsidRDefault="00692C5B" w:rsidP="00AB7450">
            <w:pPr>
              <w:widowControl w:val="0"/>
              <w:jc w:val="both"/>
              <w:rPr>
                <w:lang w:eastAsia="en-US"/>
              </w:rPr>
            </w:pPr>
            <w:r w:rsidRPr="002400DB">
              <w:rPr>
                <w:lang w:eastAsia="en-US"/>
              </w:rPr>
              <w:t>Pranešimas ,,Dėl metodinės veiklos programos įgyvendinimo”</w:t>
            </w:r>
          </w:p>
        </w:tc>
        <w:tc>
          <w:tcPr>
            <w:tcW w:w="1770" w:type="dxa"/>
            <w:tcBorders>
              <w:top w:val="single" w:sz="4" w:space="0" w:color="auto"/>
              <w:left w:val="single" w:sz="4" w:space="0" w:color="auto"/>
              <w:bottom w:val="single" w:sz="4" w:space="0" w:color="auto"/>
              <w:right w:val="single" w:sz="4" w:space="0" w:color="auto"/>
            </w:tcBorders>
            <w:hideMark/>
          </w:tcPr>
          <w:p w:rsidR="00692C5B" w:rsidRPr="002400DB" w:rsidRDefault="00692C5B" w:rsidP="00AB7450">
            <w:pPr>
              <w:widowControl w:val="0"/>
              <w:rPr>
                <w:lang w:eastAsia="en-US"/>
              </w:rPr>
            </w:pPr>
            <w:r>
              <w:rPr>
                <w:lang w:eastAsia="en-US"/>
              </w:rPr>
              <w:t>2018</w:t>
            </w:r>
            <w:r w:rsidRPr="002400DB">
              <w:rPr>
                <w:lang w:eastAsia="en-US"/>
              </w:rPr>
              <w:t xml:space="preserve"> m. birželio mėn.</w:t>
            </w:r>
          </w:p>
        </w:tc>
      </w:tr>
      <w:tr w:rsidR="00692C5B" w:rsidRPr="002400DB" w:rsidTr="00AB7450">
        <w:tc>
          <w:tcPr>
            <w:tcW w:w="1710" w:type="dxa"/>
            <w:tcBorders>
              <w:top w:val="single" w:sz="4" w:space="0" w:color="auto"/>
              <w:left w:val="single" w:sz="4" w:space="0" w:color="auto"/>
              <w:bottom w:val="single" w:sz="4" w:space="0" w:color="auto"/>
              <w:right w:val="single" w:sz="4" w:space="0" w:color="auto"/>
            </w:tcBorders>
            <w:hideMark/>
          </w:tcPr>
          <w:p w:rsidR="00692C5B" w:rsidRPr="00B92971" w:rsidRDefault="00692C5B" w:rsidP="00AB7450">
            <w:pPr>
              <w:widowControl w:val="0"/>
              <w:rPr>
                <w:lang w:eastAsia="en-US"/>
              </w:rPr>
            </w:pPr>
            <w:r w:rsidRPr="00B92971">
              <w:rPr>
                <w:lang w:eastAsia="en-US"/>
              </w:rPr>
              <w:t>KVĮ grupės pirmininkas</w:t>
            </w:r>
          </w:p>
        </w:tc>
        <w:tc>
          <w:tcPr>
            <w:tcW w:w="2678" w:type="dxa"/>
            <w:gridSpan w:val="2"/>
            <w:tcBorders>
              <w:top w:val="single" w:sz="4" w:space="0" w:color="auto"/>
              <w:left w:val="single" w:sz="4" w:space="0" w:color="auto"/>
              <w:bottom w:val="single" w:sz="4" w:space="0" w:color="auto"/>
              <w:right w:val="single" w:sz="4" w:space="0" w:color="auto"/>
            </w:tcBorders>
            <w:hideMark/>
          </w:tcPr>
          <w:p w:rsidR="00692C5B" w:rsidRPr="00B92971" w:rsidRDefault="00692C5B" w:rsidP="00AB7450">
            <w:pPr>
              <w:widowControl w:val="0"/>
              <w:ind w:firstLine="21"/>
              <w:rPr>
                <w:lang w:eastAsia="en-US"/>
              </w:rPr>
            </w:pPr>
            <w:r>
              <w:rPr>
                <w:lang w:eastAsia="en-US"/>
              </w:rPr>
              <w:t>Centro</w:t>
            </w:r>
            <w:r w:rsidRPr="00B92971">
              <w:rPr>
                <w:lang w:eastAsia="en-US"/>
              </w:rPr>
              <w:t xml:space="preserve"> bendruomenei</w:t>
            </w:r>
          </w:p>
        </w:tc>
        <w:tc>
          <w:tcPr>
            <w:tcW w:w="3550" w:type="dxa"/>
            <w:tcBorders>
              <w:top w:val="single" w:sz="4" w:space="0" w:color="auto"/>
              <w:left w:val="single" w:sz="4" w:space="0" w:color="auto"/>
              <w:bottom w:val="single" w:sz="4" w:space="0" w:color="auto"/>
              <w:right w:val="single" w:sz="4" w:space="0" w:color="auto"/>
            </w:tcBorders>
            <w:hideMark/>
          </w:tcPr>
          <w:p w:rsidR="00692C5B" w:rsidRPr="00B92971" w:rsidRDefault="00692C5B" w:rsidP="00AB7450">
            <w:pPr>
              <w:widowControl w:val="0"/>
              <w:jc w:val="both"/>
              <w:rPr>
                <w:lang w:eastAsia="en-US"/>
              </w:rPr>
            </w:pPr>
            <w:r w:rsidRPr="00B92971">
              <w:rPr>
                <w:lang w:eastAsia="en-US"/>
              </w:rPr>
              <w:t>Mokyklos veiklos kokybės įsivertinimo rezultatai</w:t>
            </w:r>
          </w:p>
        </w:tc>
        <w:tc>
          <w:tcPr>
            <w:tcW w:w="1770" w:type="dxa"/>
            <w:tcBorders>
              <w:top w:val="single" w:sz="4" w:space="0" w:color="auto"/>
              <w:left w:val="single" w:sz="4" w:space="0" w:color="auto"/>
              <w:bottom w:val="single" w:sz="4" w:space="0" w:color="auto"/>
              <w:right w:val="single" w:sz="4" w:space="0" w:color="auto"/>
            </w:tcBorders>
            <w:hideMark/>
          </w:tcPr>
          <w:p w:rsidR="00692C5B" w:rsidRPr="00B92971" w:rsidRDefault="00692C5B" w:rsidP="00AB7450">
            <w:pPr>
              <w:widowControl w:val="0"/>
              <w:rPr>
                <w:lang w:eastAsia="en-US"/>
              </w:rPr>
            </w:pPr>
            <w:r w:rsidRPr="00B92971">
              <w:rPr>
                <w:lang w:eastAsia="en-US"/>
              </w:rPr>
              <w:t>2018 m. gruodžio mėn.</w:t>
            </w:r>
          </w:p>
        </w:tc>
      </w:tr>
    </w:tbl>
    <w:p w:rsidR="00D96035" w:rsidRPr="002400DB" w:rsidRDefault="00D96035" w:rsidP="00D96035">
      <w:pPr>
        <w:rPr>
          <w:b/>
        </w:rPr>
      </w:pPr>
    </w:p>
    <w:p w:rsidR="00D96035" w:rsidRDefault="00D96035" w:rsidP="00D96035"/>
    <w:p w:rsidR="00D96035" w:rsidRPr="002400DB" w:rsidRDefault="00D96035" w:rsidP="00D96035">
      <w:r w:rsidRPr="002400DB">
        <w:t>Direktoriaus pavaduotoja ugdymui</w:t>
      </w:r>
      <w:r w:rsidRPr="002400DB">
        <w:tab/>
      </w:r>
      <w:r>
        <w:t xml:space="preserve">        _________________                  </w:t>
      </w:r>
      <w:r w:rsidR="00EF6970">
        <w:t xml:space="preserve">      </w:t>
      </w:r>
      <w:r w:rsidRPr="002400DB">
        <w:t>Lina Ševčiukienė</w:t>
      </w:r>
    </w:p>
    <w:p w:rsidR="00D96035" w:rsidRPr="002400DB" w:rsidRDefault="00D96035" w:rsidP="00D96035">
      <w:pPr>
        <w:rPr>
          <w:sz w:val="20"/>
          <w:szCs w:val="20"/>
        </w:rPr>
      </w:pPr>
      <w:r w:rsidRPr="002400DB">
        <w:rPr>
          <w:sz w:val="20"/>
          <w:szCs w:val="20"/>
        </w:rPr>
        <w:t>(plano rengėjo pareigos)</w:t>
      </w:r>
      <w:r w:rsidRPr="002400DB">
        <w:rPr>
          <w:sz w:val="20"/>
          <w:szCs w:val="20"/>
        </w:rPr>
        <w:tab/>
      </w:r>
      <w:r w:rsidRPr="002400DB">
        <w:rPr>
          <w:sz w:val="20"/>
          <w:szCs w:val="20"/>
        </w:rPr>
        <w:tab/>
      </w:r>
      <w:r>
        <w:rPr>
          <w:sz w:val="20"/>
          <w:szCs w:val="20"/>
        </w:rPr>
        <w:t xml:space="preserve">                      (parašas)</w:t>
      </w:r>
      <w:r>
        <w:rPr>
          <w:sz w:val="20"/>
          <w:szCs w:val="20"/>
        </w:rPr>
        <w:tab/>
        <w:t xml:space="preserve">                     </w:t>
      </w:r>
      <w:r w:rsidR="00EF6970">
        <w:rPr>
          <w:sz w:val="20"/>
          <w:szCs w:val="20"/>
        </w:rPr>
        <w:t xml:space="preserve">        </w:t>
      </w:r>
      <w:r w:rsidRPr="002400DB">
        <w:rPr>
          <w:sz w:val="20"/>
          <w:szCs w:val="20"/>
        </w:rPr>
        <w:t>(vardas ir pavardė)</w:t>
      </w:r>
    </w:p>
    <w:p w:rsidR="00D96035" w:rsidRPr="002400DB" w:rsidRDefault="00D96035" w:rsidP="00D96035"/>
    <w:p w:rsidR="00D96035" w:rsidRPr="002400DB" w:rsidRDefault="00D96035" w:rsidP="00D96035">
      <w:r w:rsidRPr="002400DB">
        <w:t>Direktoriaus pav. ūkio reikalams</w:t>
      </w:r>
      <w:r w:rsidRPr="002400DB">
        <w:tab/>
      </w:r>
      <w:r>
        <w:t xml:space="preserve">        </w:t>
      </w:r>
      <w:r w:rsidRPr="002400DB">
        <w:t>_________________</w:t>
      </w:r>
      <w:r w:rsidRPr="002400DB">
        <w:tab/>
      </w:r>
      <w:r>
        <w:t xml:space="preserve">           </w:t>
      </w:r>
      <w:r w:rsidR="00EF6970">
        <w:t xml:space="preserve">      </w:t>
      </w:r>
      <w:r w:rsidRPr="002400DB">
        <w:t>Ramunė Levinskienė</w:t>
      </w:r>
    </w:p>
    <w:p w:rsidR="00D96035" w:rsidRPr="002400DB" w:rsidRDefault="00D96035" w:rsidP="00D96035">
      <w:pPr>
        <w:rPr>
          <w:sz w:val="20"/>
          <w:szCs w:val="20"/>
        </w:rPr>
      </w:pPr>
      <w:r w:rsidRPr="002400DB">
        <w:rPr>
          <w:sz w:val="20"/>
          <w:szCs w:val="20"/>
        </w:rPr>
        <w:t>(plano rengėjo pareigos)</w:t>
      </w:r>
      <w:r w:rsidRPr="002400DB">
        <w:rPr>
          <w:sz w:val="20"/>
          <w:szCs w:val="20"/>
        </w:rPr>
        <w:tab/>
      </w:r>
      <w:r w:rsidRPr="002400DB">
        <w:rPr>
          <w:sz w:val="20"/>
          <w:szCs w:val="20"/>
        </w:rPr>
        <w:tab/>
      </w:r>
      <w:r>
        <w:rPr>
          <w:sz w:val="20"/>
          <w:szCs w:val="20"/>
        </w:rPr>
        <w:t xml:space="preserve">                      (parašas)</w:t>
      </w:r>
      <w:r>
        <w:rPr>
          <w:sz w:val="20"/>
          <w:szCs w:val="20"/>
        </w:rPr>
        <w:tab/>
        <w:t xml:space="preserve">                    </w:t>
      </w:r>
      <w:r w:rsidR="00EF6970">
        <w:rPr>
          <w:sz w:val="20"/>
          <w:szCs w:val="20"/>
        </w:rPr>
        <w:t xml:space="preserve">          </w:t>
      </w:r>
      <w:r w:rsidRPr="002400DB">
        <w:rPr>
          <w:sz w:val="20"/>
          <w:szCs w:val="20"/>
        </w:rPr>
        <w:t>(vardas ir pavardė)</w:t>
      </w:r>
    </w:p>
    <w:p w:rsidR="00D96035" w:rsidRPr="002400DB" w:rsidRDefault="00D96035" w:rsidP="00D96035">
      <w:pPr>
        <w:rPr>
          <w:sz w:val="20"/>
          <w:szCs w:val="20"/>
        </w:rPr>
      </w:pPr>
    </w:p>
    <w:p w:rsidR="00D96035" w:rsidRPr="002400DB" w:rsidRDefault="00D96035" w:rsidP="00D96035">
      <w:r>
        <w:t>Klasių kuratorė</w:t>
      </w:r>
      <w:r w:rsidRPr="002400DB">
        <w:tab/>
      </w:r>
      <w:r w:rsidRPr="002400DB">
        <w:tab/>
      </w:r>
      <w:r>
        <w:t xml:space="preserve">        </w:t>
      </w:r>
      <w:r w:rsidRPr="002400DB">
        <w:t>_________________</w:t>
      </w:r>
      <w:r w:rsidRPr="002400DB">
        <w:tab/>
      </w:r>
      <w:r>
        <w:t xml:space="preserve">       </w:t>
      </w:r>
      <w:r w:rsidR="00EF6970">
        <w:t xml:space="preserve">       </w:t>
      </w:r>
      <w:r w:rsidRPr="002400DB">
        <w:t>Lauksmina Samuolienė</w:t>
      </w:r>
    </w:p>
    <w:p w:rsidR="00D96035" w:rsidRPr="002400DB" w:rsidRDefault="00D96035" w:rsidP="00D96035">
      <w:pPr>
        <w:rPr>
          <w:sz w:val="20"/>
          <w:szCs w:val="20"/>
        </w:rPr>
      </w:pPr>
      <w:r w:rsidRPr="002400DB">
        <w:rPr>
          <w:sz w:val="20"/>
          <w:szCs w:val="20"/>
        </w:rPr>
        <w:t>(plano rengėjo pareigos)</w:t>
      </w:r>
      <w:r w:rsidRPr="002400DB">
        <w:rPr>
          <w:sz w:val="20"/>
          <w:szCs w:val="20"/>
        </w:rPr>
        <w:tab/>
      </w:r>
      <w:r w:rsidRPr="002400DB">
        <w:rPr>
          <w:sz w:val="20"/>
          <w:szCs w:val="20"/>
        </w:rPr>
        <w:tab/>
      </w:r>
      <w:r>
        <w:rPr>
          <w:sz w:val="20"/>
          <w:szCs w:val="20"/>
        </w:rPr>
        <w:t xml:space="preserve">                      (parašas)                                  </w:t>
      </w:r>
      <w:r w:rsidR="00EF6970">
        <w:rPr>
          <w:sz w:val="20"/>
          <w:szCs w:val="20"/>
        </w:rPr>
        <w:t xml:space="preserve">          </w:t>
      </w:r>
      <w:r w:rsidRPr="002400DB">
        <w:rPr>
          <w:sz w:val="20"/>
          <w:szCs w:val="20"/>
        </w:rPr>
        <w:t>(vardas ir pavardė)</w:t>
      </w:r>
    </w:p>
    <w:p w:rsidR="00D96035" w:rsidRDefault="00D96035" w:rsidP="00D96035"/>
    <w:p w:rsidR="00D96035" w:rsidRPr="002400DB" w:rsidRDefault="00D96035" w:rsidP="00D96035">
      <w:r>
        <w:t>Mokytoja konsultantė</w:t>
      </w:r>
      <w:r w:rsidRPr="002400DB">
        <w:tab/>
      </w:r>
      <w:r w:rsidRPr="002400DB">
        <w:tab/>
      </w:r>
      <w:r>
        <w:t xml:space="preserve">        </w:t>
      </w:r>
      <w:r w:rsidRPr="002400DB">
        <w:t>_________________</w:t>
      </w:r>
      <w:r w:rsidRPr="002400DB">
        <w:tab/>
      </w:r>
      <w:r>
        <w:t xml:space="preserve">           </w:t>
      </w:r>
      <w:r w:rsidR="00EF6970">
        <w:t xml:space="preserve">      </w:t>
      </w:r>
      <w:r>
        <w:t>Gitana Krutkevičienė</w:t>
      </w:r>
    </w:p>
    <w:p w:rsidR="00D96035" w:rsidRPr="002400DB" w:rsidRDefault="00D96035" w:rsidP="00D96035">
      <w:pPr>
        <w:rPr>
          <w:sz w:val="20"/>
          <w:szCs w:val="20"/>
        </w:rPr>
      </w:pPr>
      <w:r w:rsidRPr="002400DB">
        <w:rPr>
          <w:sz w:val="20"/>
          <w:szCs w:val="20"/>
        </w:rPr>
        <w:t>(plano rengėjo pareigos)</w:t>
      </w:r>
      <w:r w:rsidRPr="002400DB">
        <w:rPr>
          <w:sz w:val="20"/>
          <w:szCs w:val="20"/>
        </w:rPr>
        <w:tab/>
      </w:r>
      <w:r w:rsidRPr="002400DB">
        <w:rPr>
          <w:sz w:val="20"/>
          <w:szCs w:val="20"/>
        </w:rPr>
        <w:tab/>
      </w:r>
      <w:r>
        <w:rPr>
          <w:sz w:val="20"/>
          <w:szCs w:val="20"/>
        </w:rPr>
        <w:t xml:space="preserve">                      </w:t>
      </w:r>
      <w:r w:rsidRPr="002400DB">
        <w:rPr>
          <w:sz w:val="20"/>
          <w:szCs w:val="20"/>
        </w:rPr>
        <w:t>(parašas)</w:t>
      </w:r>
      <w:r>
        <w:rPr>
          <w:sz w:val="20"/>
          <w:szCs w:val="20"/>
        </w:rPr>
        <w:tab/>
        <w:t xml:space="preserve">                  </w:t>
      </w:r>
      <w:r w:rsidR="00EF6970">
        <w:rPr>
          <w:sz w:val="20"/>
          <w:szCs w:val="20"/>
        </w:rPr>
        <w:t xml:space="preserve">        </w:t>
      </w:r>
      <w:r>
        <w:rPr>
          <w:sz w:val="20"/>
          <w:szCs w:val="20"/>
        </w:rPr>
        <w:t xml:space="preserve"> </w:t>
      </w:r>
      <w:r w:rsidRPr="002400DB">
        <w:rPr>
          <w:sz w:val="20"/>
          <w:szCs w:val="20"/>
        </w:rPr>
        <w:t>(vardas ir pavardė)</w:t>
      </w:r>
    </w:p>
    <w:p w:rsidR="00D96035" w:rsidRPr="002400DB" w:rsidRDefault="00D96035" w:rsidP="00D96035"/>
    <w:p w:rsidR="00D96035" w:rsidRPr="002400DB" w:rsidRDefault="00D96035" w:rsidP="00D96035">
      <w:r>
        <w:t>Klasių kuratorė, mokytoja</w:t>
      </w:r>
      <w:r w:rsidRPr="002400DB">
        <w:tab/>
      </w:r>
      <w:r w:rsidRPr="002400DB">
        <w:tab/>
      </w:r>
      <w:r>
        <w:t xml:space="preserve">       __________________                  </w:t>
      </w:r>
      <w:r w:rsidR="00EF6970">
        <w:t xml:space="preserve">       </w:t>
      </w:r>
      <w:r w:rsidRPr="002400DB">
        <w:t>Santa Žilinskaitė</w:t>
      </w:r>
    </w:p>
    <w:p w:rsidR="00D96035" w:rsidRPr="002400DB" w:rsidRDefault="00D96035" w:rsidP="00D96035">
      <w:pPr>
        <w:rPr>
          <w:sz w:val="20"/>
          <w:szCs w:val="20"/>
        </w:rPr>
      </w:pPr>
      <w:r w:rsidRPr="002400DB">
        <w:rPr>
          <w:sz w:val="20"/>
          <w:szCs w:val="20"/>
        </w:rPr>
        <w:t>(plano rengėjo pareigos)</w:t>
      </w:r>
      <w:r w:rsidRPr="002400DB">
        <w:rPr>
          <w:sz w:val="20"/>
          <w:szCs w:val="20"/>
        </w:rPr>
        <w:tab/>
      </w:r>
      <w:r w:rsidRPr="002400DB">
        <w:rPr>
          <w:sz w:val="20"/>
          <w:szCs w:val="20"/>
        </w:rPr>
        <w:tab/>
      </w:r>
      <w:r>
        <w:rPr>
          <w:sz w:val="20"/>
          <w:szCs w:val="20"/>
        </w:rPr>
        <w:t xml:space="preserve">                      (parašas)                                   </w:t>
      </w:r>
      <w:r w:rsidR="00EF6970">
        <w:rPr>
          <w:sz w:val="20"/>
          <w:szCs w:val="20"/>
        </w:rPr>
        <w:t xml:space="preserve">        </w:t>
      </w:r>
      <w:r>
        <w:rPr>
          <w:sz w:val="20"/>
          <w:szCs w:val="20"/>
        </w:rPr>
        <w:t xml:space="preserve"> </w:t>
      </w:r>
      <w:r w:rsidRPr="002400DB">
        <w:rPr>
          <w:sz w:val="20"/>
          <w:szCs w:val="20"/>
        </w:rPr>
        <w:t>(vardas ir pavardė)</w:t>
      </w:r>
    </w:p>
    <w:p w:rsidR="00D96035" w:rsidRPr="002400DB" w:rsidRDefault="00D96035" w:rsidP="00D96035"/>
    <w:p w:rsidR="00D96035" w:rsidRPr="002400DB" w:rsidRDefault="008945B8" w:rsidP="00D96035">
      <w:r>
        <w:t xml:space="preserve">Metodinės tarybos pirmininkė, mokytoja       __________________                 </w:t>
      </w:r>
      <w:r w:rsidR="00EF6970">
        <w:t xml:space="preserve">       </w:t>
      </w:r>
      <w:r w:rsidR="00D96035">
        <w:t>Loreta Kutkienė</w:t>
      </w:r>
    </w:p>
    <w:p w:rsidR="00D96035" w:rsidRPr="002400DB" w:rsidRDefault="00D96035" w:rsidP="00D96035">
      <w:pPr>
        <w:rPr>
          <w:sz w:val="20"/>
          <w:szCs w:val="20"/>
        </w:rPr>
      </w:pPr>
      <w:r>
        <w:rPr>
          <w:sz w:val="20"/>
          <w:szCs w:val="20"/>
        </w:rPr>
        <w:t xml:space="preserve"> </w:t>
      </w:r>
      <w:r w:rsidRPr="002400DB">
        <w:rPr>
          <w:sz w:val="20"/>
          <w:szCs w:val="20"/>
        </w:rPr>
        <w:t>(plano rengėjo pareigos)</w:t>
      </w:r>
      <w:r w:rsidRPr="002400DB">
        <w:rPr>
          <w:sz w:val="20"/>
          <w:szCs w:val="20"/>
        </w:rPr>
        <w:tab/>
      </w:r>
      <w:r w:rsidRPr="002400DB">
        <w:rPr>
          <w:sz w:val="20"/>
          <w:szCs w:val="20"/>
        </w:rPr>
        <w:tab/>
      </w:r>
      <w:r>
        <w:rPr>
          <w:sz w:val="20"/>
          <w:szCs w:val="20"/>
        </w:rPr>
        <w:t xml:space="preserve">                      (parašas)</w:t>
      </w:r>
      <w:r>
        <w:rPr>
          <w:sz w:val="20"/>
          <w:szCs w:val="20"/>
        </w:rPr>
        <w:tab/>
        <w:t xml:space="preserve">                     </w:t>
      </w:r>
      <w:r w:rsidR="00EF6970">
        <w:rPr>
          <w:sz w:val="20"/>
          <w:szCs w:val="20"/>
        </w:rPr>
        <w:t xml:space="preserve">          </w:t>
      </w:r>
      <w:r w:rsidRPr="002400DB">
        <w:rPr>
          <w:sz w:val="20"/>
          <w:szCs w:val="20"/>
        </w:rPr>
        <w:t>(vardas ir pavardė)</w:t>
      </w:r>
    </w:p>
    <w:p w:rsidR="00D96035" w:rsidRPr="002400DB" w:rsidRDefault="00D96035" w:rsidP="00D96035"/>
    <w:p w:rsidR="000E40D8" w:rsidRPr="00776EC2" w:rsidRDefault="000E40D8" w:rsidP="000E40D8">
      <w:pPr>
        <w:tabs>
          <w:tab w:val="left" w:pos="851"/>
        </w:tabs>
        <w:jc w:val="both"/>
        <w:rPr>
          <w:i/>
        </w:rPr>
      </w:pPr>
    </w:p>
    <w:p w:rsidR="000E40D8" w:rsidRDefault="000E40D8" w:rsidP="008945B8">
      <w:pPr>
        <w:tabs>
          <w:tab w:val="left" w:pos="851"/>
        </w:tabs>
        <w:jc w:val="both"/>
        <w:rPr>
          <w:i/>
        </w:rPr>
      </w:pPr>
    </w:p>
    <w:p w:rsidR="00745702" w:rsidRDefault="00745702" w:rsidP="008945B8">
      <w:pPr>
        <w:tabs>
          <w:tab w:val="left" w:pos="851"/>
        </w:tabs>
        <w:jc w:val="both"/>
        <w:rPr>
          <w:i/>
        </w:rPr>
      </w:pPr>
    </w:p>
    <w:p w:rsidR="00745702" w:rsidRPr="00776EC2" w:rsidRDefault="00745702" w:rsidP="008945B8">
      <w:pPr>
        <w:tabs>
          <w:tab w:val="left" w:pos="851"/>
        </w:tabs>
        <w:jc w:val="both"/>
      </w:pPr>
    </w:p>
    <w:p w:rsidR="000E40D8" w:rsidRPr="00776EC2" w:rsidRDefault="000E40D8" w:rsidP="000E40D8">
      <w:r w:rsidRPr="00776EC2">
        <w:t>PRITARTA</w:t>
      </w:r>
    </w:p>
    <w:p w:rsidR="000E40D8" w:rsidRPr="008945B8" w:rsidRDefault="008945B8" w:rsidP="000E40D8">
      <w:r>
        <w:t>Kauno suaugusiųjų mokymo centro</w:t>
      </w:r>
    </w:p>
    <w:p w:rsidR="000E40D8" w:rsidRDefault="008945B8" w:rsidP="000E40D8">
      <w:r>
        <w:t xml:space="preserve">tarybos 2017 m. gruodžio </w:t>
      </w:r>
      <w:r w:rsidRPr="000A1FD9">
        <w:t xml:space="preserve">mėn. </w:t>
      </w:r>
      <w:r w:rsidR="000A1FD9" w:rsidRPr="000A1FD9">
        <w:t>15</w:t>
      </w:r>
      <w:r w:rsidRPr="000A1FD9">
        <w:t xml:space="preserve"> d</w:t>
      </w:r>
      <w:r>
        <w:t>.</w:t>
      </w:r>
    </w:p>
    <w:p w:rsidR="000E40D8" w:rsidRDefault="000E40D8" w:rsidP="000E40D8">
      <w:r>
        <w:t>posėdžio protokolu Nr.</w:t>
      </w:r>
      <w:r w:rsidR="000A1FD9">
        <w:t>1-22</w:t>
      </w:r>
    </w:p>
    <w:sectPr w:rsidR="000E40D8" w:rsidSect="00EF6970">
      <w:headerReference w:type="even" r:id="rId11"/>
      <w:headerReference w:type="defaul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690" w:rsidRDefault="002B7690">
      <w:r>
        <w:separator/>
      </w:r>
    </w:p>
  </w:endnote>
  <w:endnote w:type="continuationSeparator" w:id="0">
    <w:p w:rsidR="002B7690" w:rsidRDefault="002B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Courier New"/>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690" w:rsidRDefault="002B7690">
      <w:r>
        <w:separator/>
      </w:r>
    </w:p>
  </w:footnote>
  <w:footnote w:type="continuationSeparator" w:id="0">
    <w:p w:rsidR="002B7690" w:rsidRDefault="002B76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884067"/>
      <w:docPartObj>
        <w:docPartGallery w:val="Page Numbers (Top of Page)"/>
        <w:docPartUnique/>
      </w:docPartObj>
    </w:sdtPr>
    <w:sdtEndPr/>
    <w:sdtContent>
      <w:p w:rsidR="00EF6970" w:rsidRDefault="00EF6970">
        <w:pPr>
          <w:pStyle w:val="Antrats"/>
          <w:jc w:val="center"/>
        </w:pPr>
        <w:r>
          <w:fldChar w:fldCharType="begin"/>
        </w:r>
        <w:r>
          <w:instrText>PAGE   \* MERGEFORMAT</w:instrText>
        </w:r>
        <w:r>
          <w:fldChar w:fldCharType="separate"/>
        </w:r>
        <w:r w:rsidR="00B26B43">
          <w:rPr>
            <w:noProof/>
          </w:rPr>
          <w:t>2</w:t>
        </w:r>
        <w:r>
          <w:fldChar w:fldCharType="end"/>
        </w:r>
      </w:p>
    </w:sdtContent>
  </w:sdt>
  <w:p w:rsidR="00EF6970" w:rsidRDefault="00EF6970">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538" w:rsidRDefault="00324538" w:rsidP="00641B0B">
    <w:pPr>
      <w:pStyle w:val="Antrats"/>
      <w:jc w:val="center"/>
    </w:pPr>
    <w:r>
      <w:fldChar w:fldCharType="begin"/>
    </w:r>
    <w:r>
      <w:instrText>PAGE   \* MERGEFORMAT</w:instrText>
    </w:r>
    <w:r>
      <w:fldChar w:fldCharType="separate"/>
    </w:r>
    <w:r w:rsidR="00B26B43">
      <w:rPr>
        <w:noProof/>
      </w:rPr>
      <w:t>1</w:t>
    </w:r>
    <w:r>
      <w:fldChar w:fldCharType="end"/>
    </w:r>
  </w:p>
  <w:p w:rsidR="00324538" w:rsidRDefault="00324538">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538" w:rsidRDefault="00324538" w:rsidP="00641B0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24538" w:rsidRDefault="00324538">
    <w:pPr>
      <w:pStyle w:val="Antrat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538" w:rsidRDefault="00324538" w:rsidP="00641B0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5</w:t>
    </w:r>
    <w:r>
      <w:rPr>
        <w:rStyle w:val="Puslapionumeris"/>
      </w:rPr>
      <w:fldChar w:fldCharType="end"/>
    </w:r>
  </w:p>
  <w:p w:rsidR="00324538" w:rsidRDefault="00324538">
    <w:pPr>
      <w:pStyle w:val="Antrat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538" w:rsidRDefault="00324538" w:rsidP="000610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24538" w:rsidRDefault="00324538">
    <w:pPr>
      <w:pStyle w:val="Antrats"/>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538" w:rsidRDefault="00324538">
    <w:pPr>
      <w:pStyle w:val="Antrats"/>
      <w:jc w:val="center"/>
    </w:pPr>
    <w:r>
      <w:fldChar w:fldCharType="begin"/>
    </w:r>
    <w:r>
      <w:instrText>PAGE   \* MERGEFORMAT</w:instrText>
    </w:r>
    <w:r>
      <w:fldChar w:fldCharType="separate"/>
    </w:r>
    <w:r w:rsidR="00B26B43">
      <w:rPr>
        <w:noProof/>
      </w:rPr>
      <w:t>21</w:t>
    </w:r>
    <w:r>
      <w:fldChar w:fldCharType="end"/>
    </w:r>
  </w:p>
  <w:p w:rsidR="00324538" w:rsidRDefault="00324538">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E5FB3"/>
    <w:multiLevelType w:val="hybridMultilevel"/>
    <w:tmpl w:val="8BE8BB4E"/>
    <w:lvl w:ilvl="0" w:tplc="579C4CD8">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2385620C"/>
    <w:multiLevelType w:val="hybridMultilevel"/>
    <w:tmpl w:val="E4D2FD2C"/>
    <w:lvl w:ilvl="0" w:tplc="95C2B400">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 w15:restartNumberingAfterBreak="0">
    <w:nsid w:val="2C267798"/>
    <w:multiLevelType w:val="multilevel"/>
    <w:tmpl w:val="EA5A072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C754000"/>
    <w:multiLevelType w:val="multilevel"/>
    <w:tmpl w:val="F000F696"/>
    <w:lvl w:ilvl="0">
      <w:start w:val="1"/>
      <w:numFmt w:val="decimal"/>
      <w:lvlText w:val="%1."/>
      <w:lvlJc w:val="left"/>
      <w:pPr>
        <w:tabs>
          <w:tab w:val="num" w:pos="990"/>
        </w:tabs>
        <w:ind w:left="990" w:hanging="360"/>
      </w:pPr>
      <w:rPr>
        <w:strike w:val="0"/>
      </w:rPr>
    </w:lvl>
    <w:lvl w:ilvl="1">
      <w:start w:val="1"/>
      <w:numFmt w:val="decimal"/>
      <w:isLgl/>
      <w:lvlText w:val="%1.%2."/>
      <w:lvlJc w:val="left"/>
      <w:pPr>
        <w:tabs>
          <w:tab w:val="num" w:pos="1170"/>
        </w:tabs>
        <w:ind w:left="1170" w:hanging="54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EB043D3"/>
    <w:multiLevelType w:val="multilevel"/>
    <w:tmpl w:val="F000F696"/>
    <w:lvl w:ilvl="0">
      <w:start w:val="1"/>
      <w:numFmt w:val="decimal"/>
      <w:lvlText w:val="%1."/>
      <w:lvlJc w:val="left"/>
      <w:pPr>
        <w:tabs>
          <w:tab w:val="num" w:pos="990"/>
        </w:tabs>
        <w:ind w:left="990" w:hanging="360"/>
      </w:pPr>
      <w:rPr>
        <w:strike w:val="0"/>
      </w:rPr>
    </w:lvl>
    <w:lvl w:ilvl="1">
      <w:start w:val="1"/>
      <w:numFmt w:val="decimal"/>
      <w:isLgl/>
      <w:lvlText w:val="%1.%2."/>
      <w:lvlJc w:val="left"/>
      <w:pPr>
        <w:tabs>
          <w:tab w:val="num" w:pos="1170"/>
        </w:tabs>
        <w:ind w:left="1170" w:hanging="54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0DD4561"/>
    <w:multiLevelType w:val="hybridMultilevel"/>
    <w:tmpl w:val="CA08080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491B53CF"/>
    <w:multiLevelType w:val="hybridMultilevel"/>
    <w:tmpl w:val="E368BC22"/>
    <w:lvl w:ilvl="0" w:tplc="01349DEC">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26C40ED"/>
    <w:multiLevelType w:val="hybridMultilevel"/>
    <w:tmpl w:val="0958BE4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7C73218"/>
    <w:multiLevelType w:val="hybridMultilevel"/>
    <w:tmpl w:val="DB66746E"/>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007CC0"/>
    <w:multiLevelType w:val="hybridMultilevel"/>
    <w:tmpl w:val="5478D638"/>
    <w:lvl w:ilvl="0" w:tplc="18B09A42">
      <w:start w:val="1"/>
      <w:numFmt w:val="decimal"/>
      <w:lvlText w:val="%1."/>
      <w:lvlJc w:val="left"/>
      <w:pPr>
        <w:tabs>
          <w:tab w:val="num" w:pos="2021"/>
        </w:tabs>
        <w:ind w:left="2021" w:hanging="1170"/>
      </w:pPr>
      <w:rPr>
        <w:rFonts w:cs="Times New Roman" w:hint="default"/>
      </w:rPr>
    </w:lvl>
    <w:lvl w:ilvl="1" w:tplc="04270019">
      <w:start w:val="1"/>
      <w:numFmt w:val="lowerLetter"/>
      <w:lvlText w:val="%2."/>
      <w:lvlJc w:val="left"/>
      <w:pPr>
        <w:tabs>
          <w:tab w:val="num" w:pos="1931"/>
        </w:tabs>
        <w:ind w:left="1931" w:hanging="360"/>
      </w:pPr>
      <w:rPr>
        <w:rFonts w:cs="Times New Roman"/>
      </w:rPr>
    </w:lvl>
    <w:lvl w:ilvl="2" w:tplc="0427001B">
      <w:start w:val="1"/>
      <w:numFmt w:val="lowerRoman"/>
      <w:lvlText w:val="%3."/>
      <w:lvlJc w:val="right"/>
      <w:pPr>
        <w:tabs>
          <w:tab w:val="num" w:pos="2651"/>
        </w:tabs>
        <w:ind w:left="2651" w:hanging="180"/>
      </w:pPr>
      <w:rPr>
        <w:rFonts w:cs="Times New Roman"/>
      </w:rPr>
    </w:lvl>
    <w:lvl w:ilvl="3" w:tplc="0427000F">
      <w:start w:val="1"/>
      <w:numFmt w:val="decimal"/>
      <w:lvlText w:val="%4."/>
      <w:lvlJc w:val="left"/>
      <w:pPr>
        <w:tabs>
          <w:tab w:val="num" w:pos="3371"/>
        </w:tabs>
        <w:ind w:left="3371" w:hanging="360"/>
      </w:pPr>
      <w:rPr>
        <w:rFonts w:cs="Times New Roman"/>
      </w:rPr>
    </w:lvl>
    <w:lvl w:ilvl="4" w:tplc="04270019">
      <w:start w:val="1"/>
      <w:numFmt w:val="lowerLetter"/>
      <w:lvlText w:val="%5."/>
      <w:lvlJc w:val="left"/>
      <w:pPr>
        <w:tabs>
          <w:tab w:val="num" w:pos="4091"/>
        </w:tabs>
        <w:ind w:left="4091" w:hanging="360"/>
      </w:pPr>
      <w:rPr>
        <w:rFonts w:cs="Times New Roman"/>
      </w:rPr>
    </w:lvl>
    <w:lvl w:ilvl="5" w:tplc="0427001B">
      <w:start w:val="1"/>
      <w:numFmt w:val="lowerRoman"/>
      <w:lvlText w:val="%6."/>
      <w:lvlJc w:val="right"/>
      <w:pPr>
        <w:tabs>
          <w:tab w:val="num" w:pos="4811"/>
        </w:tabs>
        <w:ind w:left="4811" w:hanging="180"/>
      </w:pPr>
      <w:rPr>
        <w:rFonts w:cs="Times New Roman"/>
      </w:rPr>
    </w:lvl>
    <w:lvl w:ilvl="6" w:tplc="0427000F">
      <w:start w:val="1"/>
      <w:numFmt w:val="decimal"/>
      <w:lvlText w:val="%7."/>
      <w:lvlJc w:val="left"/>
      <w:pPr>
        <w:tabs>
          <w:tab w:val="num" w:pos="5531"/>
        </w:tabs>
        <w:ind w:left="5531" w:hanging="360"/>
      </w:pPr>
      <w:rPr>
        <w:rFonts w:cs="Times New Roman"/>
      </w:rPr>
    </w:lvl>
    <w:lvl w:ilvl="7" w:tplc="04270019">
      <w:start w:val="1"/>
      <w:numFmt w:val="lowerLetter"/>
      <w:lvlText w:val="%8."/>
      <w:lvlJc w:val="left"/>
      <w:pPr>
        <w:tabs>
          <w:tab w:val="num" w:pos="6251"/>
        </w:tabs>
        <w:ind w:left="6251" w:hanging="360"/>
      </w:pPr>
      <w:rPr>
        <w:rFonts w:cs="Times New Roman"/>
      </w:rPr>
    </w:lvl>
    <w:lvl w:ilvl="8" w:tplc="0427001B">
      <w:start w:val="1"/>
      <w:numFmt w:val="lowerRoman"/>
      <w:lvlText w:val="%9."/>
      <w:lvlJc w:val="right"/>
      <w:pPr>
        <w:tabs>
          <w:tab w:val="num" w:pos="6971"/>
        </w:tabs>
        <w:ind w:left="6971" w:hanging="180"/>
      </w:pPr>
      <w:rPr>
        <w:rFonts w:cs="Times New Roman"/>
      </w:rPr>
    </w:lvl>
  </w:abstractNum>
  <w:abstractNum w:abstractNumId="10" w15:restartNumberingAfterBreak="0">
    <w:nsid w:val="7058286C"/>
    <w:multiLevelType w:val="hybridMultilevel"/>
    <w:tmpl w:val="41BA050A"/>
    <w:lvl w:ilvl="0" w:tplc="CECCDD5A">
      <w:start w:val="1"/>
      <w:numFmt w:val="decimal"/>
      <w:lvlText w:val="%1."/>
      <w:lvlJc w:val="left"/>
      <w:pPr>
        <w:ind w:left="1494" w:hanging="360"/>
      </w:pPr>
      <w:rPr>
        <w:rFonts w:ascii="Times New Roman" w:eastAsia="Calibri" w:hAnsi="Times New Roman" w:cs="Times New Roman"/>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1" w15:restartNumberingAfterBreak="0">
    <w:nsid w:val="732524A6"/>
    <w:multiLevelType w:val="hybridMultilevel"/>
    <w:tmpl w:val="C33428BC"/>
    <w:lvl w:ilvl="0" w:tplc="5E66ED36">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BDB4312"/>
    <w:multiLevelType w:val="multilevel"/>
    <w:tmpl w:val="F000F696"/>
    <w:lvl w:ilvl="0">
      <w:start w:val="1"/>
      <w:numFmt w:val="decimal"/>
      <w:lvlText w:val="%1."/>
      <w:lvlJc w:val="left"/>
      <w:pPr>
        <w:tabs>
          <w:tab w:val="num" w:pos="990"/>
        </w:tabs>
        <w:ind w:left="990" w:hanging="360"/>
      </w:pPr>
      <w:rPr>
        <w:strike w:val="0"/>
      </w:rPr>
    </w:lvl>
    <w:lvl w:ilvl="1">
      <w:start w:val="1"/>
      <w:numFmt w:val="decimal"/>
      <w:isLgl/>
      <w:lvlText w:val="%1.%2."/>
      <w:lvlJc w:val="left"/>
      <w:pPr>
        <w:tabs>
          <w:tab w:val="num" w:pos="1170"/>
        </w:tabs>
        <w:ind w:left="1170" w:hanging="54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7D8C262A"/>
    <w:multiLevelType w:val="multilevel"/>
    <w:tmpl w:val="E716BF42"/>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2"/>
  </w:num>
  <w:num w:numId="3">
    <w:abstractNumId w:val="8"/>
  </w:num>
  <w:num w:numId="4">
    <w:abstractNumId w:val="4"/>
  </w:num>
  <w:num w:numId="5">
    <w:abstractNumId w:val="11"/>
  </w:num>
  <w:num w:numId="6">
    <w:abstractNumId w:val="2"/>
  </w:num>
  <w:num w:numId="7">
    <w:abstractNumId w:val="13"/>
  </w:num>
  <w:num w:numId="8">
    <w:abstractNumId w:val="7"/>
  </w:num>
  <w:num w:numId="9">
    <w:abstractNumId w:val="1"/>
  </w:num>
  <w:num w:numId="10">
    <w:abstractNumId w:val="9"/>
  </w:num>
  <w:num w:numId="11">
    <w:abstractNumId w:val="6"/>
  </w:num>
  <w:num w:numId="12">
    <w:abstractNumId w:val="5"/>
  </w:num>
  <w:num w:numId="13">
    <w:abstractNumId w:val="8"/>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15"/>
    <w:rsid w:val="0002510D"/>
    <w:rsid w:val="00025873"/>
    <w:rsid w:val="00027682"/>
    <w:rsid w:val="00027D21"/>
    <w:rsid w:val="00027DE6"/>
    <w:rsid w:val="0003688A"/>
    <w:rsid w:val="00046F22"/>
    <w:rsid w:val="00053DFD"/>
    <w:rsid w:val="000566A3"/>
    <w:rsid w:val="0006107D"/>
    <w:rsid w:val="000721C6"/>
    <w:rsid w:val="000A1FD9"/>
    <w:rsid w:val="000A61D1"/>
    <w:rsid w:val="000A6F15"/>
    <w:rsid w:val="000B35B6"/>
    <w:rsid w:val="000D4928"/>
    <w:rsid w:val="000D4BF6"/>
    <w:rsid w:val="000D5975"/>
    <w:rsid w:val="000E40D8"/>
    <w:rsid w:val="000F5855"/>
    <w:rsid w:val="00100EDC"/>
    <w:rsid w:val="00114CE7"/>
    <w:rsid w:val="00124183"/>
    <w:rsid w:val="001311E3"/>
    <w:rsid w:val="001317CF"/>
    <w:rsid w:val="001424CA"/>
    <w:rsid w:val="00147646"/>
    <w:rsid w:val="0015071E"/>
    <w:rsid w:val="00153471"/>
    <w:rsid w:val="00184FE1"/>
    <w:rsid w:val="00185778"/>
    <w:rsid w:val="00191FAD"/>
    <w:rsid w:val="0019468F"/>
    <w:rsid w:val="001B422B"/>
    <w:rsid w:val="001E379D"/>
    <w:rsid w:val="001E7DBE"/>
    <w:rsid w:val="001F6DC8"/>
    <w:rsid w:val="002034DA"/>
    <w:rsid w:val="00237193"/>
    <w:rsid w:val="00241ADB"/>
    <w:rsid w:val="00241B2B"/>
    <w:rsid w:val="00255D1B"/>
    <w:rsid w:val="0026515B"/>
    <w:rsid w:val="00275418"/>
    <w:rsid w:val="0028678D"/>
    <w:rsid w:val="002A26BD"/>
    <w:rsid w:val="002B0A5E"/>
    <w:rsid w:val="002B53CB"/>
    <w:rsid w:val="002B7690"/>
    <w:rsid w:val="002B7A9C"/>
    <w:rsid w:val="002C2C2D"/>
    <w:rsid w:val="002C39D8"/>
    <w:rsid w:val="002E05C2"/>
    <w:rsid w:val="002E139B"/>
    <w:rsid w:val="002E4940"/>
    <w:rsid w:val="002F3115"/>
    <w:rsid w:val="002F4281"/>
    <w:rsid w:val="00317C17"/>
    <w:rsid w:val="0032139D"/>
    <w:rsid w:val="003226D5"/>
    <w:rsid w:val="00324538"/>
    <w:rsid w:val="0033619B"/>
    <w:rsid w:val="003505C9"/>
    <w:rsid w:val="00353329"/>
    <w:rsid w:val="00361F89"/>
    <w:rsid w:val="0036741B"/>
    <w:rsid w:val="003824B5"/>
    <w:rsid w:val="00382CD0"/>
    <w:rsid w:val="0038501C"/>
    <w:rsid w:val="00386BFA"/>
    <w:rsid w:val="00393604"/>
    <w:rsid w:val="003A6218"/>
    <w:rsid w:val="003A62E5"/>
    <w:rsid w:val="003B0F94"/>
    <w:rsid w:val="003B2290"/>
    <w:rsid w:val="003B3FA5"/>
    <w:rsid w:val="003B5CAE"/>
    <w:rsid w:val="003B7484"/>
    <w:rsid w:val="003D2076"/>
    <w:rsid w:val="003E425A"/>
    <w:rsid w:val="003E5DF9"/>
    <w:rsid w:val="003E6B3B"/>
    <w:rsid w:val="003E7CB3"/>
    <w:rsid w:val="003F191D"/>
    <w:rsid w:val="00401FE4"/>
    <w:rsid w:val="00402B8B"/>
    <w:rsid w:val="00413640"/>
    <w:rsid w:val="0041509E"/>
    <w:rsid w:val="00432678"/>
    <w:rsid w:val="0044000A"/>
    <w:rsid w:val="00442E2C"/>
    <w:rsid w:val="00455EB2"/>
    <w:rsid w:val="004770A9"/>
    <w:rsid w:val="00477D9D"/>
    <w:rsid w:val="00481972"/>
    <w:rsid w:val="00491DB6"/>
    <w:rsid w:val="004A69F7"/>
    <w:rsid w:val="004C342F"/>
    <w:rsid w:val="004C51C0"/>
    <w:rsid w:val="004E08F6"/>
    <w:rsid w:val="004E35CD"/>
    <w:rsid w:val="004E4547"/>
    <w:rsid w:val="004E599D"/>
    <w:rsid w:val="00506A84"/>
    <w:rsid w:val="005143D6"/>
    <w:rsid w:val="0052068F"/>
    <w:rsid w:val="0052225A"/>
    <w:rsid w:val="0052527D"/>
    <w:rsid w:val="00526782"/>
    <w:rsid w:val="00530A6B"/>
    <w:rsid w:val="0053630B"/>
    <w:rsid w:val="00561716"/>
    <w:rsid w:val="00570038"/>
    <w:rsid w:val="0057695B"/>
    <w:rsid w:val="005805E3"/>
    <w:rsid w:val="00586391"/>
    <w:rsid w:val="005A4A30"/>
    <w:rsid w:val="005D25BA"/>
    <w:rsid w:val="005D6662"/>
    <w:rsid w:val="005E28AC"/>
    <w:rsid w:val="005E35BD"/>
    <w:rsid w:val="005F20C4"/>
    <w:rsid w:val="00641B0B"/>
    <w:rsid w:val="006455F8"/>
    <w:rsid w:val="0065588A"/>
    <w:rsid w:val="00657987"/>
    <w:rsid w:val="00672BEA"/>
    <w:rsid w:val="006767BD"/>
    <w:rsid w:val="00680517"/>
    <w:rsid w:val="00682C94"/>
    <w:rsid w:val="00692C5B"/>
    <w:rsid w:val="006971E6"/>
    <w:rsid w:val="006977E8"/>
    <w:rsid w:val="006A2E2E"/>
    <w:rsid w:val="006B1BF8"/>
    <w:rsid w:val="006C6A12"/>
    <w:rsid w:val="006E1C63"/>
    <w:rsid w:val="006E2536"/>
    <w:rsid w:val="006F4127"/>
    <w:rsid w:val="0071427B"/>
    <w:rsid w:val="0072270F"/>
    <w:rsid w:val="007267A2"/>
    <w:rsid w:val="0073183E"/>
    <w:rsid w:val="00737315"/>
    <w:rsid w:val="00743C3E"/>
    <w:rsid w:val="00745702"/>
    <w:rsid w:val="00751FDA"/>
    <w:rsid w:val="007702A3"/>
    <w:rsid w:val="00772823"/>
    <w:rsid w:val="00784212"/>
    <w:rsid w:val="007878EB"/>
    <w:rsid w:val="00792764"/>
    <w:rsid w:val="007A4599"/>
    <w:rsid w:val="007B7067"/>
    <w:rsid w:val="007E2C91"/>
    <w:rsid w:val="007F3337"/>
    <w:rsid w:val="00811AD5"/>
    <w:rsid w:val="00842651"/>
    <w:rsid w:val="00844FE3"/>
    <w:rsid w:val="00851982"/>
    <w:rsid w:val="0085716A"/>
    <w:rsid w:val="00857C39"/>
    <w:rsid w:val="00862DBA"/>
    <w:rsid w:val="008630A3"/>
    <w:rsid w:val="00863BD1"/>
    <w:rsid w:val="00870C67"/>
    <w:rsid w:val="00880260"/>
    <w:rsid w:val="00891894"/>
    <w:rsid w:val="008945B8"/>
    <w:rsid w:val="008D3B7A"/>
    <w:rsid w:val="008F1935"/>
    <w:rsid w:val="008F4A27"/>
    <w:rsid w:val="008F53F0"/>
    <w:rsid w:val="008F7E59"/>
    <w:rsid w:val="00904215"/>
    <w:rsid w:val="00921CA0"/>
    <w:rsid w:val="009341E5"/>
    <w:rsid w:val="009473C8"/>
    <w:rsid w:val="009507D8"/>
    <w:rsid w:val="00954DF9"/>
    <w:rsid w:val="0096156C"/>
    <w:rsid w:val="009621DE"/>
    <w:rsid w:val="00962390"/>
    <w:rsid w:val="00975216"/>
    <w:rsid w:val="0097697B"/>
    <w:rsid w:val="00984098"/>
    <w:rsid w:val="00985272"/>
    <w:rsid w:val="009910C9"/>
    <w:rsid w:val="009C3DE3"/>
    <w:rsid w:val="009C5615"/>
    <w:rsid w:val="009D1BB7"/>
    <w:rsid w:val="009D6C8B"/>
    <w:rsid w:val="009D6DA1"/>
    <w:rsid w:val="009E2BAD"/>
    <w:rsid w:val="009E7138"/>
    <w:rsid w:val="009F2078"/>
    <w:rsid w:val="009F6C52"/>
    <w:rsid w:val="009F77B1"/>
    <w:rsid w:val="00A170F1"/>
    <w:rsid w:val="00A2641D"/>
    <w:rsid w:val="00A32A57"/>
    <w:rsid w:val="00A35B5A"/>
    <w:rsid w:val="00A4607E"/>
    <w:rsid w:val="00A602F6"/>
    <w:rsid w:val="00A6766D"/>
    <w:rsid w:val="00A823CA"/>
    <w:rsid w:val="00A838E9"/>
    <w:rsid w:val="00AA20DF"/>
    <w:rsid w:val="00AA21A5"/>
    <w:rsid w:val="00AA3AA5"/>
    <w:rsid w:val="00AA3FFE"/>
    <w:rsid w:val="00AB4A72"/>
    <w:rsid w:val="00AB7450"/>
    <w:rsid w:val="00AB7B9F"/>
    <w:rsid w:val="00AD04E7"/>
    <w:rsid w:val="00AF0C49"/>
    <w:rsid w:val="00AF4BF8"/>
    <w:rsid w:val="00AF55C9"/>
    <w:rsid w:val="00B00C88"/>
    <w:rsid w:val="00B01484"/>
    <w:rsid w:val="00B13EE3"/>
    <w:rsid w:val="00B16E36"/>
    <w:rsid w:val="00B236FF"/>
    <w:rsid w:val="00B23BF1"/>
    <w:rsid w:val="00B26B43"/>
    <w:rsid w:val="00B449C8"/>
    <w:rsid w:val="00B722C5"/>
    <w:rsid w:val="00B92971"/>
    <w:rsid w:val="00BB71FD"/>
    <w:rsid w:val="00BF60A7"/>
    <w:rsid w:val="00BF6FCB"/>
    <w:rsid w:val="00C12421"/>
    <w:rsid w:val="00C2049B"/>
    <w:rsid w:val="00C21B30"/>
    <w:rsid w:val="00C233A4"/>
    <w:rsid w:val="00C521B3"/>
    <w:rsid w:val="00C66B74"/>
    <w:rsid w:val="00C77F1C"/>
    <w:rsid w:val="00C83E9D"/>
    <w:rsid w:val="00C935A7"/>
    <w:rsid w:val="00C96841"/>
    <w:rsid w:val="00CB0F9A"/>
    <w:rsid w:val="00CB1DDE"/>
    <w:rsid w:val="00CD05F1"/>
    <w:rsid w:val="00CD256E"/>
    <w:rsid w:val="00CD3344"/>
    <w:rsid w:val="00CE1A36"/>
    <w:rsid w:val="00CE2D7B"/>
    <w:rsid w:val="00CF3164"/>
    <w:rsid w:val="00D34235"/>
    <w:rsid w:val="00D44916"/>
    <w:rsid w:val="00D554B9"/>
    <w:rsid w:val="00D62E3F"/>
    <w:rsid w:val="00D672EE"/>
    <w:rsid w:val="00D7330C"/>
    <w:rsid w:val="00D939D5"/>
    <w:rsid w:val="00D95C51"/>
    <w:rsid w:val="00D96035"/>
    <w:rsid w:val="00DB4943"/>
    <w:rsid w:val="00DC107D"/>
    <w:rsid w:val="00DC56B9"/>
    <w:rsid w:val="00E045AC"/>
    <w:rsid w:val="00E05999"/>
    <w:rsid w:val="00E10529"/>
    <w:rsid w:val="00E110E1"/>
    <w:rsid w:val="00E2000F"/>
    <w:rsid w:val="00E41D16"/>
    <w:rsid w:val="00E45542"/>
    <w:rsid w:val="00E60B3A"/>
    <w:rsid w:val="00E610E0"/>
    <w:rsid w:val="00E639D1"/>
    <w:rsid w:val="00E64DBF"/>
    <w:rsid w:val="00E65B83"/>
    <w:rsid w:val="00E66310"/>
    <w:rsid w:val="00E763D9"/>
    <w:rsid w:val="00E87036"/>
    <w:rsid w:val="00E95C3C"/>
    <w:rsid w:val="00E970DE"/>
    <w:rsid w:val="00EA3554"/>
    <w:rsid w:val="00EB5FD1"/>
    <w:rsid w:val="00EE18DC"/>
    <w:rsid w:val="00EE2098"/>
    <w:rsid w:val="00EE7333"/>
    <w:rsid w:val="00EF0878"/>
    <w:rsid w:val="00EF526C"/>
    <w:rsid w:val="00EF6605"/>
    <w:rsid w:val="00EF6970"/>
    <w:rsid w:val="00EF7389"/>
    <w:rsid w:val="00F1012A"/>
    <w:rsid w:val="00F22F9C"/>
    <w:rsid w:val="00F423C5"/>
    <w:rsid w:val="00F43CE2"/>
    <w:rsid w:val="00F44FE7"/>
    <w:rsid w:val="00F65776"/>
    <w:rsid w:val="00F92B17"/>
    <w:rsid w:val="00FB755E"/>
    <w:rsid w:val="00FC3B81"/>
    <w:rsid w:val="00FD3B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E11D3C"/>
  <w15:docId w15:val="{7D9F30BD-25F2-4A7E-80F0-F6FD1C03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A6F1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inija">
    <w:name w:val="Linija"/>
    <w:basedOn w:val="prastasis"/>
    <w:rsid w:val="0002510D"/>
    <w:pPr>
      <w:jc w:val="center"/>
    </w:pPr>
    <w:rPr>
      <w:rFonts w:ascii="TimesLT" w:hAnsi="TimesLT"/>
      <w:snapToGrid w:val="0"/>
      <w:sz w:val="12"/>
      <w:szCs w:val="20"/>
      <w:lang w:val="en-US" w:eastAsia="en-US"/>
    </w:rPr>
  </w:style>
  <w:style w:type="paragraph" w:styleId="Antrats">
    <w:name w:val="header"/>
    <w:basedOn w:val="prastasis"/>
    <w:link w:val="AntratsDiagrama"/>
    <w:uiPriority w:val="99"/>
    <w:rsid w:val="0071427B"/>
    <w:pPr>
      <w:tabs>
        <w:tab w:val="center" w:pos="4819"/>
        <w:tab w:val="right" w:pos="9638"/>
      </w:tabs>
    </w:pPr>
  </w:style>
  <w:style w:type="character" w:styleId="Puslapionumeris">
    <w:name w:val="page number"/>
    <w:basedOn w:val="Numatytasispastraiposriftas"/>
    <w:rsid w:val="0071427B"/>
  </w:style>
  <w:style w:type="paragraph" w:styleId="Debesliotekstas">
    <w:name w:val="Balloon Text"/>
    <w:basedOn w:val="prastasis"/>
    <w:semiHidden/>
    <w:rsid w:val="00EE18DC"/>
    <w:rPr>
      <w:rFonts w:ascii="Tahoma" w:hAnsi="Tahoma" w:cs="Tahoma"/>
      <w:sz w:val="16"/>
      <w:szCs w:val="16"/>
    </w:rPr>
  </w:style>
  <w:style w:type="character" w:styleId="Hipersaitas">
    <w:name w:val="Hyperlink"/>
    <w:rsid w:val="009910C9"/>
    <w:rPr>
      <w:color w:val="0000FF"/>
      <w:u w:val="single"/>
    </w:rPr>
  </w:style>
  <w:style w:type="paragraph" w:styleId="Paprastasistekstas">
    <w:name w:val="Plain Text"/>
    <w:basedOn w:val="prastasis"/>
    <w:link w:val="PaprastasistekstasDiagrama"/>
    <w:rsid w:val="00AB7B9F"/>
    <w:rPr>
      <w:rFonts w:ascii="Courier New" w:hAnsi="Courier New" w:cs="Lucida Handwriting"/>
      <w:sz w:val="20"/>
      <w:szCs w:val="20"/>
      <w:lang w:val="en-GB" w:eastAsia="en-GB"/>
    </w:rPr>
  </w:style>
  <w:style w:type="character" w:customStyle="1" w:styleId="PaprastasistekstasDiagrama">
    <w:name w:val="Paprastasis tekstas Diagrama"/>
    <w:link w:val="Paprastasistekstas"/>
    <w:rsid w:val="00AB7B9F"/>
    <w:rPr>
      <w:rFonts w:ascii="Courier New" w:hAnsi="Courier New" w:cs="Lucida Handwriting"/>
      <w:lang w:val="en-GB" w:eastAsia="en-GB"/>
    </w:rPr>
  </w:style>
  <w:style w:type="paragraph" w:styleId="HTMLiankstoformatuotas">
    <w:name w:val="HTML Preformatted"/>
    <w:basedOn w:val="prastasis"/>
    <w:link w:val="HTMLiankstoformatuotasDiagrama"/>
    <w:rsid w:val="00AB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rsid w:val="00AB7B9F"/>
    <w:rPr>
      <w:rFonts w:ascii="Courier New" w:hAnsi="Courier New" w:cs="Courier New"/>
    </w:rPr>
  </w:style>
  <w:style w:type="paragraph" w:styleId="Puslapioinaostekstas">
    <w:name w:val="footnote text"/>
    <w:basedOn w:val="prastasis"/>
    <w:link w:val="PuslapioinaostekstasDiagrama"/>
    <w:rsid w:val="00AB7B9F"/>
    <w:rPr>
      <w:sz w:val="20"/>
      <w:szCs w:val="20"/>
    </w:rPr>
  </w:style>
  <w:style w:type="character" w:customStyle="1" w:styleId="PuslapioinaostekstasDiagrama">
    <w:name w:val="Puslapio išnašos tekstas Diagrama"/>
    <w:basedOn w:val="Numatytasispastraiposriftas"/>
    <w:link w:val="Puslapioinaostekstas"/>
    <w:rsid w:val="00AB7B9F"/>
  </w:style>
  <w:style w:type="character" w:styleId="Grietas">
    <w:name w:val="Strong"/>
    <w:qFormat/>
    <w:rsid w:val="00AB7B9F"/>
    <w:rPr>
      <w:b/>
      <w:bCs/>
    </w:rPr>
  </w:style>
  <w:style w:type="paragraph" w:styleId="Paantrat">
    <w:name w:val="Subtitle"/>
    <w:basedOn w:val="prastasis"/>
    <w:link w:val="PaantratDiagrama"/>
    <w:qFormat/>
    <w:rsid w:val="00641B0B"/>
    <w:pPr>
      <w:spacing w:line="360" w:lineRule="auto"/>
    </w:pPr>
    <w:rPr>
      <w:szCs w:val="20"/>
      <w:lang w:eastAsia="en-US"/>
    </w:rPr>
  </w:style>
  <w:style w:type="paragraph" w:styleId="Sraopastraipa">
    <w:name w:val="List Paragraph"/>
    <w:basedOn w:val="prastasis"/>
    <w:qFormat/>
    <w:rsid w:val="00641B0B"/>
    <w:pPr>
      <w:ind w:left="1296"/>
    </w:pPr>
  </w:style>
  <w:style w:type="paragraph" w:styleId="Porat">
    <w:name w:val="footer"/>
    <w:basedOn w:val="prastasis"/>
    <w:link w:val="PoratDiagrama"/>
    <w:rsid w:val="00A6766D"/>
    <w:pPr>
      <w:tabs>
        <w:tab w:val="center" w:pos="4819"/>
        <w:tab w:val="right" w:pos="9638"/>
      </w:tabs>
    </w:pPr>
  </w:style>
  <w:style w:type="character" w:customStyle="1" w:styleId="PoratDiagrama">
    <w:name w:val="Poraštė Diagrama"/>
    <w:link w:val="Porat"/>
    <w:rsid w:val="00A6766D"/>
    <w:rPr>
      <w:sz w:val="24"/>
      <w:szCs w:val="24"/>
    </w:rPr>
  </w:style>
  <w:style w:type="character" w:customStyle="1" w:styleId="AntratsDiagrama">
    <w:name w:val="Antraštės Diagrama"/>
    <w:link w:val="Antrats"/>
    <w:uiPriority w:val="99"/>
    <w:rsid w:val="00A6766D"/>
    <w:rPr>
      <w:sz w:val="24"/>
      <w:szCs w:val="24"/>
    </w:rPr>
  </w:style>
  <w:style w:type="character" w:customStyle="1" w:styleId="PaantratDiagrama">
    <w:name w:val="Paantraštė Diagrama"/>
    <w:basedOn w:val="Numatytasispastraiposriftas"/>
    <w:link w:val="Paantrat"/>
    <w:rsid w:val="000E40D8"/>
    <w:rPr>
      <w:sz w:val="24"/>
      <w:lang w:eastAsia="en-US"/>
    </w:rPr>
  </w:style>
  <w:style w:type="character" w:styleId="Perirtashipersaitas">
    <w:name w:val="FollowedHyperlink"/>
    <w:basedOn w:val="Numatytasispastraiposriftas"/>
    <w:rsid w:val="00EE2098"/>
    <w:rPr>
      <w:color w:val="800080" w:themeColor="followedHyperlink"/>
      <w:u w:val="single"/>
    </w:rPr>
  </w:style>
  <w:style w:type="table" w:styleId="Lentelstinklelis">
    <w:name w:val="Table Grid"/>
    <w:basedOn w:val="prastojilentel"/>
    <w:uiPriority w:val="39"/>
    <w:rsid w:val="00FC3B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7450"/>
    <w:pPr>
      <w:autoSpaceDE w:val="0"/>
      <w:autoSpaceDN w:val="0"/>
      <w:adjustRightInd w:val="0"/>
    </w:pPr>
    <w:rPr>
      <w:rFonts w:ascii="Arial" w:hAnsi="Arial" w:cs="Arial"/>
      <w:color w:val="000000"/>
      <w:sz w:val="24"/>
      <w:szCs w:val="24"/>
    </w:rPr>
  </w:style>
  <w:style w:type="table" w:customStyle="1" w:styleId="Lentelstinklelis1">
    <w:name w:val="Lentelės tinklelis1"/>
    <w:basedOn w:val="prastojilentel"/>
    <w:next w:val="Lentelstinklelis"/>
    <w:uiPriority w:val="39"/>
    <w:rsid w:val="00A460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16957">
      <w:bodyDiv w:val="1"/>
      <w:marLeft w:val="0"/>
      <w:marRight w:val="0"/>
      <w:marTop w:val="0"/>
      <w:marBottom w:val="0"/>
      <w:divBdr>
        <w:top w:val="none" w:sz="0" w:space="0" w:color="auto"/>
        <w:left w:val="none" w:sz="0" w:space="0" w:color="auto"/>
        <w:bottom w:val="none" w:sz="0" w:space="0" w:color="auto"/>
        <w:right w:val="none" w:sz="0" w:space="0" w:color="auto"/>
      </w:divBdr>
    </w:div>
    <w:div w:id="1233462942">
      <w:bodyDiv w:val="1"/>
      <w:marLeft w:val="0"/>
      <w:marRight w:val="0"/>
      <w:marTop w:val="0"/>
      <w:marBottom w:val="0"/>
      <w:divBdr>
        <w:top w:val="none" w:sz="0" w:space="0" w:color="auto"/>
        <w:left w:val="none" w:sz="0" w:space="0" w:color="auto"/>
        <w:bottom w:val="none" w:sz="0" w:space="0" w:color="auto"/>
        <w:right w:val="none" w:sz="0" w:space="0" w:color="auto"/>
      </w:divBdr>
    </w:div>
    <w:div w:id="1788158508">
      <w:bodyDiv w:val="1"/>
      <w:marLeft w:val="0"/>
      <w:marRight w:val="0"/>
      <w:marTop w:val="0"/>
      <w:marBottom w:val="0"/>
      <w:divBdr>
        <w:top w:val="none" w:sz="0" w:space="0" w:color="auto"/>
        <w:left w:val="none" w:sz="0" w:space="0" w:color="auto"/>
        <w:bottom w:val="none" w:sz="0" w:space="0" w:color="auto"/>
        <w:right w:val="none" w:sz="0" w:space="0" w:color="auto"/>
      </w:divBdr>
    </w:div>
    <w:div w:id="206000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1271</TotalTime>
  <Pages>24</Pages>
  <Words>25860</Words>
  <Characters>14741</Characters>
  <Application>Microsoft Office Word</Application>
  <DocSecurity>0</DocSecurity>
  <Lines>122</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TVARKA</vt:lpstr>
      <vt:lpstr>TVARKA</vt:lpstr>
    </vt:vector>
  </TitlesOfParts>
  <Company/>
  <LinksUpToDate>false</LinksUpToDate>
  <CharactersWithSpaces>40520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dc:title>
  <dc:subject>KAUNO MIESTO SAVIVALDYBĖS ŠVIETIMO ĮSTAIGŲ METINIŲ VEIKLOS PLANŲ RENGIMO IR VERTINIMO TVARKOS APRAŠAS</dc:subject>
  <dc:creator>Kristina Kripienė</dc:creator>
  <cp:lastModifiedBy>Lina Ševčiukienė</cp:lastModifiedBy>
  <cp:revision>75</cp:revision>
  <cp:lastPrinted>2015-10-15T13:12:00Z</cp:lastPrinted>
  <dcterms:created xsi:type="dcterms:W3CDTF">2016-01-21T06:35:00Z</dcterms:created>
  <dcterms:modified xsi:type="dcterms:W3CDTF">2018-02-06T08:09:00Z</dcterms:modified>
</cp:coreProperties>
</file>