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A3" w:rsidRPr="00C212A3" w:rsidRDefault="00C212A3" w:rsidP="00C212A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12A3">
        <w:rPr>
          <w:rFonts w:ascii="Times New Roman" w:eastAsia="Calibri" w:hAnsi="Times New Roman" w:cs="Times New Roman"/>
          <w:b/>
          <w:sz w:val="28"/>
          <w:szCs w:val="28"/>
        </w:rPr>
        <w:t>Lapkritis</w:t>
      </w:r>
    </w:p>
    <w:p w:rsidR="00C212A3" w:rsidRPr="00C212A3" w:rsidRDefault="00C212A3" w:rsidP="00C212A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573"/>
        <w:gridCol w:w="1536"/>
        <w:gridCol w:w="1576"/>
        <w:gridCol w:w="1416"/>
        <w:gridCol w:w="1153"/>
        <w:gridCol w:w="1416"/>
        <w:gridCol w:w="1958"/>
      </w:tblGrid>
      <w:tr w:rsidR="00C212A3" w:rsidRPr="00C212A3" w:rsidTr="00FB5D2A">
        <w:tc>
          <w:tcPr>
            <w:tcW w:w="575" w:type="dxa"/>
          </w:tcPr>
          <w:p w:rsidR="00C212A3" w:rsidRPr="00C212A3" w:rsidRDefault="00C212A3" w:rsidP="00C212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Eil.</w:t>
            </w:r>
          </w:p>
          <w:p w:rsidR="00C212A3" w:rsidRPr="00C212A3" w:rsidRDefault="00C212A3" w:rsidP="00C212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545" w:type="dxa"/>
          </w:tcPr>
          <w:p w:rsidR="00C212A3" w:rsidRPr="00C212A3" w:rsidRDefault="00C212A3" w:rsidP="00C212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Renginio</w:t>
            </w:r>
          </w:p>
          <w:p w:rsidR="00C212A3" w:rsidRPr="00C212A3" w:rsidRDefault="00C212A3" w:rsidP="00C212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1576" w:type="dxa"/>
          </w:tcPr>
          <w:p w:rsidR="00C212A3" w:rsidRPr="00C212A3" w:rsidRDefault="00C212A3" w:rsidP="00C212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Tikslas</w:t>
            </w:r>
          </w:p>
        </w:tc>
        <w:tc>
          <w:tcPr>
            <w:tcW w:w="1416" w:type="dxa"/>
          </w:tcPr>
          <w:p w:rsidR="00C212A3" w:rsidRPr="00C212A3" w:rsidRDefault="00C212A3" w:rsidP="00C212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1265" w:type="dxa"/>
          </w:tcPr>
          <w:p w:rsidR="00C212A3" w:rsidRPr="00C212A3" w:rsidRDefault="00C212A3" w:rsidP="00C212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22" w:type="dxa"/>
          </w:tcPr>
          <w:p w:rsidR="00C212A3" w:rsidRPr="00C212A3" w:rsidRDefault="00C212A3" w:rsidP="00C212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Dalyvauja</w:t>
            </w:r>
          </w:p>
        </w:tc>
        <w:tc>
          <w:tcPr>
            <w:tcW w:w="2296" w:type="dxa"/>
          </w:tcPr>
          <w:p w:rsidR="00C212A3" w:rsidRPr="00C212A3" w:rsidRDefault="00C212A3" w:rsidP="00C212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Atsakingas</w:t>
            </w:r>
          </w:p>
        </w:tc>
      </w:tr>
      <w:tr w:rsidR="00C212A3" w:rsidRPr="00C212A3" w:rsidTr="00FB5D2A">
        <w:tc>
          <w:tcPr>
            <w:tcW w:w="575" w:type="dxa"/>
          </w:tcPr>
          <w:p w:rsidR="00C212A3" w:rsidRPr="00C212A3" w:rsidRDefault="00C212A3" w:rsidP="00C21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5" w:type="dxa"/>
          </w:tcPr>
          <w:p w:rsidR="00C212A3" w:rsidRPr="00C212A3" w:rsidRDefault="00C212A3" w:rsidP="00C212A3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212A3">
              <w:rPr>
                <w:rFonts w:ascii="Times New Roman" w:eastAsia="Calibri" w:hAnsi="Times New Roman" w:cs="Times New Roman"/>
                <w:sz w:val="24"/>
              </w:rPr>
              <w:t>Direkciniai</w:t>
            </w:r>
            <w:proofErr w:type="spellEnd"/>
            <w:r w:rsidRPr="00C212A3">
              <w:rPr>
                <w:rFonts w:ascii="Times New Roman" w:eastAsia="Calibri" w:hAnsi="Times New Roman" w:cs="Times New Roman"/>
                <w:sz w:val="24"/>
              </w:rPr>
              <w:t xml:space="preserve"> pasitarimai</w:t>
            </w:r>
          </w:p>
        </w:tc>
        <w:tc>
          <w:tcPr>
            <w:tcW w:w="1576" w:type="dxa"/>
          </w:tcPr>
          <w:p w:rsidR="00C212A3" w:rsidRPr="00C212A3" w:rsidRDefault="00C212A3" w:rsidP="00C212A3">
            <w:pPr>
              <w:rPr>
                <w:rFonts w:ascii="Times New Roman" w:eastAsia="Calibri" w:hAnsi="Times New Roman" w:cs="Times New Roman"/>
                <w:sz w:val="24"/>
              </w:rPr>
            </w:pPr>
            <w:r w:rsidRPr="00C212A3">
              <w:rPr>
                <w:rFonts w:ascii="Times New Roman" w:eastAsia="Calibri" w:hAnsi="Times New Roman" w:cs="Times New Roman"/>
                <w:sz w:val="24"/>
              </w:rPr>
              <w:t>Dienos planų aptarimas.</w:t>
            </w:r>
          </w:p>
        </w:tc>
        <w:tc>
          <w:tcPr>
            <w:tcW w:w="1416" w:type="dxa"/>
          </w:tcPr>
          <w:p w:rsidR="00C212A3" w:rsidRPr="00C212A3" w:rsidRDefault="00C212A3" w:rsidP="00C21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sz w:val="24"/>
                <w:szCs w:val="24"/>
              </w:rPr>
              <w:t>Direktoriaus kabinetas</w:t>
            </w:r>
          </w:p>
        </w:tc>
        <w:tc>
          <w:tcPr>
            <w:tcW w:w="1265" w:type="dxa"/>
          </w:tcPr>
          <w:p w:rsidR="00C212A3" w:rsidRPr="00C212A3" w:rsidRDefault="00C212A3" w:rsidP="00C212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sz w:val="24"/>
                <w:szCs w:val="24"/>
              </w:rPr>
              <w:t>Kasdien</w:t>
            </w:r>
          </w:p>
        </w:tc>
        <w:tc>
          <w:tcPr>
            <w:tcW w:w="1522" w:type="dxa"/>
          </w:tcPr>
          <w:p w:rsidR="00C212A3" w:rsidRPr="00C212A3" w:rsidRDefault="00C212A3" w:rsidP="00C212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sz w:val="24"/>
                <w:szCs w:val="24"/>
              </w:rPr>
              <w:t>Visos tikslinės grupės (po 10 min.)</w:t>
            </w:r>
          </w:p>
        </w:tc>
        <w:tc>
          <w:tcPr>
            <w:tcW w:w="2296" w:type="dxa"/>
          </w:tcPr>
          <w:p w:rsidR="00C212A3" w:rsidRPr="00C212A3" w:rsidRDefault="00C212A3" w:rsidP="00C21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Direktorius </w:t>
            </w:r>
          </w:p>
          <w:p w:rsidR="00C212A3" w:rsidRPr="00C212A3" w:rsidRDefault="00C212A3" w:rsidP="00C21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C212A3">
              <w:rPr>
                <w:rFonts w:ascii="Times New Roman" w:eastAsia="Calibri" w:hAnsi="Times New Roman" w:cs="Times New Roman"/>
                <w:sz w:val="24"/>
                <w:szCs w:val="24"/>
              </w:rPr>
              <w:t>Lagūnavičius</w:t>
            </w:r>
            <w:proofErr w:type="spellEnd"/>
          </w:p>
        </w:tc>
      </w:tr>
      <w:tr w:rsidR="00C212A3" w:rsidRPr="00C212A3" w:rsidTr="00FB5D2A">
        <w:tc>
          <w:tcPr>
            <w:tcW w:w="575" w:type="dxa"/>
          </w:tcPr>
          <w:p w:rsidR="00C212A3" w:rsidRPr="00C212A3" w:rsidRDefault="00C212A3" w:rsidP="00C21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5" w:type="dxa"/>
          </w:tcPr>
          <w:p w:rsidR="00C212A3" w:rsidRPr="00C212A3" w:rsidRDefault="00C212A3" w:rsidP="00C212A3">
            <w:pPr>
              <w:rPr>
                <w:rFonts w:ascii="Times New Roman" w:eastAsia="Calibri" w:hAnsi="Times New Roman" w:cs="Times New Roman"/>
                <w:sz w:val="24"/>
              </w:rPr>
            </w:pPr>
            <w:r w:rsidRPr="00C212A3">
              <w:rPr>
                <w:rFonts w:ascii="Times New Roman" w:eastAsia="Calibri" w:hAnsi="Times New Roman" w:cs="Times New Roman"/>
                <w:sz w:val="24"/>
              </w:rPr>
              <w:t>Metodinės tarybos posėdis.</w:t>
            </w:r>
          </w:p>
        </w:tc>
        <w:tc>
          <w:tcPr>
            <w:tcW w:w="1576" w:type="dxa"/>
          </w:tcPr>
          <w:p w:rsidR="00C212A3" w:rsidRPr="00C212A3" w:rsidRDefault="00C212A3" w:rsidP="00C212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Times New Roman" w:hAnsi="Times New Roman" w:cs="Times New Roman"/>
                <w:sz w:val="24"/>
                <w:szCs w:val="24"/>
              </w:rPr>
              <w:t>Kompetencijų tobulinimo aptarimas. Patirties sklaida.</w:t>
            </w:r>
          </w:p>
        </w:tc>
        <w:tc>
          <w:tcPr>
            <w:tcW w:w="1416" w:type="dxa"/>
          </w:tcPr>
          <w:p w:rsidR="00C212A3" w:rsidRPr="00C212A3" w:rsidRDefault="00C212A3" w:rsidP="00C21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sz w:val="24"/>
                <w:szCs w:val="24"/>
              </w:rPr>
              <w:t>33 kab.</w:t>
            </w:r>
          </w:p>
        </w:tc>
        <w:tc>
          <w:tcPr>
            <w:tcW w:w="1265" w:type="dxa"/>
          </w:tcPr>
          <w:p w:rsidR="00C212A3" w:rsidRPr="00C212A3" w:rsidRDefault="00C212A3" w:rsidP="00C212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sz w:val="24"/>
                <w:szCs w:val="24"/>
              </w:rPr>
              <w:t>12 d.</w:t>
            </w:r>
          </w:p>
        </w:tc>
        <w:tc>
          <w:tcPr>
            <w:tcW w:w="1522" w:type="dxa"/>
          </w:tcPr>
          <w:p w:rsidR="00C212A3" w:rsidRPr="00C212A3" w:rsidRDefault="00C212A3" w:rsidP="00C212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sz w:val="24"/>
                <w:szCs w:val="24"/>
              </w:rPr>
              <w:t>Metodinės tarybos nariai</w:t>
            </w:r>
          </w:p>
        </w:tc>
        <w:tc>
          <w:tcPr>
            <w:tcW w:w="2296" w:type="dxa"/>
          </w:tcPr>
          <w:p w:rsidR="00C212A3" w:rsidRPr="00C212A3" w:rsidRDefault="00C212A3" w:rsidP="00C21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sz w:val="24"/>
                <w:szCs w:val="24"/>
              </w:rPr>
              <w:t>Direktoriaus pavaduotoja ugdymui L. Ševčiukienė</w:t>
            </w:r>
          </w:p>
        </w:tc>
      </w:tr>
      <w:tr w:rsidR="00C212A3" w:rsidRPr="00C212A3" w:rsidTr="00FB5D2A">
        <w:tc>
          <w:tcPr>
            <w:tcW w:w="575" w:type="dxa"/>
          </w:tcPr>
          <w:p w:rsidR="00C212A3" w:rsidRPr="00C212A3" w:rsidRDefault="00C212A3" w:rsidP="00C21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5" w:type="dxa"/>
          </w:tcPr>
          <w:p w:rsidR="00C212A3" w:rsidRPr="00C212A3" w:rsidRDefault="00C212A3" w:rsidP="00C212A3">
            <w:pPr>
              <w:rPr>
                <w:rFonts w:ascii="Times New Roman" w:eastAsia="Calibri" w:hAnsi="Times New Roman" w:cs="Times New Roman"/>
                <w:sz w:val="24"/>
              </w:rPr>
            </w:pPr>
            <w:r w:rsidRPr="00C212A3">
              <w:rPr>
                <w:rFonts w:ascii="Times New Roman" w:eastAsia="Calibri" w:hAnsi="Times New Roman" w:cs="Times New Roman"/>
                <w:sz w:val="24"/>
              </w:rPr>
              <w:t>Vaiko gerovės komisijos posėdis</w:t>
            </w:r>
          </w:p>
        </w:tc>
        <w:tc>
          <w:tcPr>
            <w:tcW w:w="1576" w:type="dxa"/>
          </w:tcPr>
          <w:p w:rsidR="00C212A3" w:rsidRPr="00C212A3" w:rsidRDefault="00C212A3" w:rsidP="00C212A3">
            <w:pPr>
              <w:rPr>
                <w:rFonts w:ascii="Times New Roman" w:eastAsia="Calibri" w:hAnsi="Times New Roman" w:cs="Times New Roman"/>
                <w:sz w:val="24"/>
              </w:rPr>
            </w:pPr>
            <w:r w:rsidRPr="00C212A3">
              <w:rPr>
                <w:rFonts w:ascii="Times New Roman" w:eastAsia="Calibri" w:hAnsi="Times New Roman" w:cs="Times New Roman"/>
                <w:sz w:val="24"/>
              </w:rPr>
              <w:t>Signalinių rezultatų aptarimas.</w:t>
            </w:r>
          </w:p>
        </w:tc>
        <w:tc>
          <w:tcPr>
            <w:tcW w:w="1416" w:type="dxa"/>
          </w:tcPr>
          <w:p w:rsidR="00C212A3" w:rsidRPr="00C212A3" w:rsidRDefault="00C212A3" w:rsidP="00C21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sz w:val="24"/>
                <w:szCs w:val="24"/>
              </w:rPr>
              <w:t>Psichologo kab.</w:t>
            </w:r>
          </w:p>
        </w:tc>
        <w:tc>
          <w:tcPr>
            <w:tcW w:w="1265" w:type="dxa"/>
          </w:tcPr>
          <w:p w:rsidR="00C212A3" w:rsidRPr="00C212A3" w:rsidRDefault="00C212A3" w:rsidP="00C212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1522" w:type="dxa"/>
          </w:tcPr>
          <w:p w:rsidR="00C212A3" w:rsidRPr="00C212A3" w:rsidRDefault="00C212A3" w:rsidP="00C212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sz w:val="24"/>
                <w:szCs w:val="24"/>
              </w:rPr>
              <w:t>Komisijos nariai</w:t>
            </w:r>
          </w:p>
        </w:tc>
        <w:tc>
          <w:tcPr>
            <w:tcW w:w="2296" w:type="dxa"/>
          </w:tcPr>
          <w:p w:rsidR="00C212A3" w:rsidRPr="00C212A3" w:rsidRDefault="00C212A3" w:rsidP="00C21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sz w:val="24"/>
                <w:szCs w:val="24"/>
              </w:rPr>
              <w:t>Direktoriaus pavaduotoja ugdymui L. Ševčiukienė</w:t>
            </w:r>
          </w:p>
        </w:tc>
      </w:tr>
      <w:tr w:rsidR="00C212A3" w:rsidRPr="00C212A3" w:rsidTr="00FB5D2A">
        <w:tc>
          <w:tcPr>
            <w:tcW w:w="575" w:type="dxa"/>
          </w:tcPr>
          <w:p w:rsidR="00C212A3" w:rsidRPr="00C212A3" w:rsidRDefault="00C212A3" w:rsidP="00C21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5" w:type="dxa"/>
          </w:tcPr>
          <w:p w:rsidR="00C212A3" w:rsidRPr="00C212A3" w:rsidRDefault="00C212A3" w:rsidP="00C212A3">
            <w:pPr>
              <w:rPr>
                <w:rFonts w:ascii="Times New Roman" w:eastAsia="Calibri" w:hAnsi="Times New Roman" w:cs="Times New Roman"/>
                <w:sz w:val="24"/>
              </w:rPr>
            </w:pPr>
            <w:r w:rsidRPr="00C212A3">
              <w:rPr>
                <w:rFonts w:ascii="Times New Roman" w:eastAsia="Calibri" w:hAnsi="Times New Roman" w:cs="Times New Roman"/>
                <w:sz w:val="24"/>
              </w:rPr>
              <w:t>Konkrečių klasių atvejų analizės</w:t>
            </w:r>
          </w:p>
        </w:tc>
        <w:tc>
          <w:tcPr>
            <w:tcW w:w="1576" w:type="dxa"/>
          </w:tcPr>
          <w:p w:rsidR="00C212A3" w:rsidRPr="00C212A3" w:rsidRDefault="00C212A3" w:rsidP="00C212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Times New Roman" w:hAnsi="Times New Roman" w:cs="Times New Roman"/>
                <w:sz w:val="24"/>
                <w:szCs w:val="24"/>
              </w:rPr>
              <w:t>Konkrečių klasių mokinių pažangumo, lankomumo klausimų aptarimas.</w:t>
            </w:r>
          </w:p>
        </w:tc>
        <w:tc>
          <w:tcPr>
            <w:tcW w:w="1416" w:type="dxa"/>
          </w:tcPr>
          <w:p w:rsidR="00C212A3" w:rsidRPr="00C212A3" w:rsidRDefault="00C212A3" w:rsidP="00C21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sz w:val="24"/>
                <w:szCs w:val="24"/>
              </w:rPr>
              <w:t>Mokytojų kambarys</w:t>
            </w:r>
          </w:p>
        </w:tc>
        <w:tc>
          <w:tcPr>
            <w:tcW w:w="1265" w:type="dxa"/>
          </w:tcPr>
          <w:p w:rsidR="00C212A3" w:rsidRPr="00C212A3" w:rsidRDefault="00C212A3" w:rsidP="00C212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sz w:val="24"/>
                <w:szCs w:val="24"/>
              </w:rPr>
              <w:t>29 - 30 d.</w:t>
            </w:r>
          </w:p>
        </w:tc>
        <w:tc>
          <w:tcPr>
            <w:tcW w:w="1522" w:type="dxa"/>
          </w:tcPr>
          <w:p w:rsidR="00C212A3" w:rsidRPr="00C212A3" w:rsidRDefault="00C212A3" w:rsidP="00C212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sz w:val="24"/>
                <w:szCs w:val="24"/>
              </w:rPr>
              <w:t>Mokytojai, klasių kuratorės</w:t>
            </w:r>
          </w:p>
        </w:tc>
        <w:tc>
          <w:tcPr>
            <w:tcW w:w="2296" w:type="dxa"/>
          </w:tcPr>
          <w:p w:rsidR="00C212A3" w:rsidRPr="00C212A3" w:rsidRDefault="00C212A3" w:rsidP="00C21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A3">
              <w:rPr>
                <w:rFonts w:ascii="Times New Roman" w:eastAsia="Calibri" w:hAnsi="Times New Roman" w:cs="Times New Roman"/>
                <w:sz w:val="24"/>
                <w:szCs w:val="24"/>
              </w:rPr>
              <w:t>Direktoriaus pavaduotoja ugdymui L. Ševčiukienė</w:t>
            </w:r>
          </w:p>
        </w:tc>
      </w:tr>
    </w:tbl>
    <w:p w:rsidR="00C212A3" w:rsidRPr="00C212A3" w:rsidRDefault="00C212A3" w:rsidP="00C212A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A5F" w:rsidRDefault="00890A5F">
      <w:bookmarkStart w:id="0" w:name="_GoBack"/>
      <w:bookmarkEnd w:id="0"/>
    </w:p>
    <w:sectPr w:rsidR="00890A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E4"/>
    <w:rsid w:val="00772BE4"/>
    <w:rsid w:val="00890A5F"/>
    <w:rsid w:val="00C2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E9665-5828-451D-A9CC-0D899177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C2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C2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279</Characters>
  <Application>Microsoft Office Word</Application>
  <DocSecurity>0</DocSecurity>
  <Lines>2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Ševčiukienė</dc:creator>
  <cp:keywords/>
  <dc:description/>
  <cp:lastModifiedBy>Lina Ševčiukienė</cp:lastModifiedBy>
  <cp:revision>2</cp:revision>
  <dcterms:created xsi:type="dcterms:W3CDTF">2021-10-28T07:21:00Z</dcterms:created>
  <dcterms:modified xsi:type="dcterms:W3CDTF">2021-10-28T07:21:00Z</dcterms:modified>
</cp:coreProperties>
</file>